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3873A" w14:textId="58DFDD5A" w:rsidR="001129CD" w:rsidRPr="001129CD" w:rsidRDefault="001129CD" w:rsidP="00F117F1">
      <w:pPr>
        <w:spacing w:before="75" w:after="75" w:line="240" w:lineRule="auto"/>
        <w:rPr>
          <w:rFonts w:ascii="Calibri" w:eastAsia="Calibri" w:hAnsi="Calibri" w:cs="Calibri"/>
          <w:bCs w:val="0"/>
          <w:sz w:val="22"/>
          <w:szCs w:val="22"/>
        </w:rPr>
      </w:pPr>
      <w:r w:rsidRPr="001129CD">
        <w:rPr>
          <w:rFonts w:eastAsia="Calibri"/>
          <w:b/>
          <w:color w:val="1074CB"/>
          <w:sz w:val="36"/>
          <w:szCs w:val="36"/>
          <w:lang w:eastAsia="en-GB"/>
        </w:rPr>
        <w:t>SMMT NEW CAR REGISTRATIONS</w:t>
      </w:r>
      <w:r w:rsidRPr="001129CD">
        <w:rPr>
          <w:rFonts w:eastAsia="Calibri"/>
          <w:bCs w:val="0"/>
          <w:sz w:val="36"/>
          <w:szCs w:val="36"/>
          <w:lang w:eastAsia="en-GB"/>
        </w:rPr>
        <w:br/>
      </w:r>
      <w:r w:rsidRPr="001129CD">
        <w:rPr>
          <w:rFonts w:eastAsia="Calibri"/>
          <w:bCs w:val="0"/>
          <w:color w:val="1074CB"/>
          <w:sz w:val="36"/>
          <w:szCs w:val="36"/>
          <w:lang w:eastAsia="en-GB"/>
        </w:rPr>
        <w:t>6 March 2023</w:t>
      </w:r>
      <w:r w:rsidRPr="001129CD">
        <w:rPr>
          <w:rFonts w:eastAsia="Calibri"/>
          <w:bCs w:val="0"/>
          <w:sz w:val="36"/>
          <w:szCs w:val="36"/>
          <w:lang w:eastAsia="en-GB"/>
        </w:rPr>
        <w:t xml:space="preserve"> </w:t>
      </w:r>
      <w:r w:rsidRPr="001129CD">
        <w:rPr>
          <w:rFonts w:eastAsia="Calibri"/>
          <w:bCs w:val="0"/>
          <w:color w:val="1074CB"/>
          <w:sz w:val="36"/>
          <w:szCs w:val="36"/>
          <w:lang w:eastAsia="en-GB"/>
        </w:rPr>
        <w:t>(data for February 2023)</w:t>
      </w:r>
      <w:r w:rsidRPr="001129CD">
        <w:rPr>
          <w:rFonts w:eastAsia="Calibri"/>
          <w:bCs w:val="0"/>
          <w:color w:val="1074CB"/>
          <w:lang w:eastAsia="en-GB"/>
        </w:rPr>
        <w:br/>
      </w:r>
      <w:r w:rsidRPr="001129CD">
        <w:rPr>
          <w:rFonts w:eastAsia="Calibri"/>
          <w:b/>
          <w:lang w:eastAsia="en-GB"/>
        </w:rPr>
        <w:t>Hi-res charts available via Dropbox:</w:t>
      </w:r>
      <w:r w:rsidRPr="001129CD">
        <w:rPr>
          <w:rFonts w:eastAsia="Calibri"/>
          <w:bCs w:val="0"/>
          <w:lang w:eastAsia="en-GB"/>
        </w:rPr>
        <w:t xml:space="preserve"> </w:t>
      </w:r>
      <w:hyperlink r:id="rId5" w:history="1">
        <w:r w:rsidR="004D0BE3" w:rsidRPr="00495E1B">
          <w:rPr>
            <w:rStyle w:val="Hyperlink"/>
            <w:rFonts w:eastAsia="Calibri"/>
            <w:bCs w:val="0"/>
            <w:lang w:eastAsia="en-GB"/>
          </w:rPr>
          <w:t>https://www.dropbox.com/sh/lzwts4dv3iygei3/AACMiNHtR9BOclYLmufe3sZfa?dl=0</w:t>
        </w:r>
      </w:hyperlink>
      <w:r w:rsidRPr="001129CD">
        <w:rPr>
          <w:rFonts w:eastAsia="Calibri"/>
          <w:bCs w:val="0"/>
          <w:lang w:eastAsia="en-GB"/>
        </w:rPr>
        <w:br/>
      </w:r>
      <w:r w:rsidRPr="001129CD">
        <w:rPr>
          <w:rFonts w:eastAsia="Calibri"/>
          <w:bCs w:val="0"/>
          <w:lang w:eastAsia="en-GB"/>
        </w:rPr>
        <w:br/>
      </w:r>
      <w:r w:rsidRPr="001129CD">
        <w:rPr>
          <w:rFonts w:eastAsia="Calibri"/>
          <w:b/>
          <w:color w:val="1074CB"/>
          <w:sz w:val="32"/>
          <w:szCs w:val="32"/>
          <w:lang w:eastAsia="en-GB"/>
        </w:rPr>
        <w:t>UK new car market posts seventh straight month of growth</w:t>
      </w:r>
    </w:p>
    <w:p w14:paraId="5C87A186" w14:textId="479A5177" w:rsidR="001129CD" w:rsidRPr="001129CD" w:rsidRDefault="001129CD" w:rsidP="00F117F1">
      <w:pPr>
        <w:numPr>
          <w:ilvl w:val="0"/>
          <w:numId w:val="1"/>
        </w:numPr>
        <w:spacing w:after="0" w:line="252" w:lineRule="auto"/>
        <w:contextualSpacing/>
        <w:rPr>
          <w:rFonts w:ascii="Calibri" w:eastAsia="Times New Roman" w:hAnsi="Calibri" w:cs="Calibri"/>
          <w:bCs w:val="0"/>
          <w:sz w:val="22"/>
          <w:szCs w:val="22"/>
        </w:rPr>
      </w:pPr>
      <w:r w:rsidRPr="001129CD">
        <w:rPr>
          <w:rFonts w:eastAsia="Times New Roman"/>
          <w:bCs w:val="0"/>
        </w:rPr>
        <w:t>Britain’s new car market rises 2</w:t>
      </w:r>
      <w:r w:rsidR="003919CC">
        <w:rPr>
          <w:rFonts w:eastAsia="Times New Roman"/>
          <w:bCs w:val="0"/>
        </w:rPr>
        <w:t>6.</w:t>
      </w:r>
      <w:r w:rsidR="0079266B">
        <w:rPr>
          <w:rFonts w:eastAsia="Times New Roman"/>
          <w:bCs w:val="0"/>
        </w:rPr>
        <w:t>2</w:t>
      </w:r>
      <w:r w:rsidRPr="001129CD">
        <w:rPr>
          <w:rFonts w:eastAsia="Times New Roman"/>
          <w:bCs w:val="0"/>
        </w:rPr>
        <w:t>%</w:t>
      </w:r>
      <w:r w:rsidRPr="001129CD">
        <w:rPr>
          <w:rFonts w:eastAsia="Times New Roman"/>
          <w:bCs w:val="0"/>
          <w:color w:val="201F1E"/>
        </w:rPr>
        <w:t> in February, in seventh consecutive month of growth.</w:t>
      </w:r>
    </w:p>
    <w:p w14:paraId="5A4C6945" w14:textId="2F99D323" w:rsidR="001129CD" w:rsidRPr="001129CD" w:rsidRDefault="001129CD" w:rsidP="00F117F1">
      <w:pPr>
        <w:numPr>
          <w:ilvl w:val="0"/>
          <w:numId w:val="1"/>
        </w:numPr>
        <w:spacing w:after="0" w:line="252" w:lineRule="auto"/>
        <w:contextualSpacing/>
        <w:rPr>
          <w:rFonts w:ascii="Calibri" w:eastAsia="Times New Roman" w:hAnsi="Calibri" w:cs="Calibri"/>
          <w:bCs w:val="0"/>
          <w:sz w:val="22"/>
          <w:szCs w:val="22"/>
        </w:rPr>
      </w:pPr>
      <w:r w:rsidRPr="001129CD">
        <w:rPr>
          <w:rFonts w:eastAsia="Times New Roman"/>
          <w:bCs w:val="0"/>
          <w:color w:val="201F1E"/>
        </w:rPr>
        <w:t>Battery electric deliveries rise 18.</w:t>
      </w:r>
      <w:r w:rsidR="00076333">
        <w:rPr>
          <w:rFonts w:eastAsia="Times New Roman"/>
          <w:bCs w:val="0"/>
          <w:color w:val="201F1E"/>
        </w:rPr>
        <w:t>2</w:t>
      </w:r>
      <w:r w:rsidRPr="001129CD">
        <w:rPr>
          <w:rFonts w:eastAsia="Times New Roman"/>
          <w:bCs w:val="0"/>
          <w:color w:val="201F1E"/>
        </w:rPr>
        <w:t>%</w:t>
      </w:r>
      <w:r w:rsidR="00642E1C">
        <w:rPr>
          <w:rFonts w:eastAsia="Times New Roman"/>
          <w:bCs w:val="0"/>
          <w:color w:val="201F1E"/>
        </w:rPr>
        <w:t>,</w:t>
      </w:r>
      <w:r w:rsidRPr="001129CD">
        <w:rPr>
          <w:rFonts w:eastAsia="Times New Roman"/>
          <w:bCs w:val="0"/>
          <w:color w:val="201F1E"/>
        </w:rPr>
        <w:t> with all plug-in cars taking almost a</w:t>
      </w:r>
      <w:r w:rsidR="00642E1C">
        <w:rPr>
          <w:rFonts w:eastAsia="Times New Roman"/>
          <w:bCs w:val="0"/>
          <w:color w:val="201F1E"/>
        </w:rPr>
        <w:t xml:space="preserve"> quarter</w:t>
      </w:r>
      <w:r w:rsidRPr="001129CD">
        <w:rPr>
          <w:rFonts w:eastAsia="Times New Roman"/>
          <w:bCs w:val="0"/>
          <w:color w:val="201F1E"/>
        </w:rPr>
        <w:t xml:space="preserve"> market share.</w:t>
      </w:r>
    </w:p>
    <w:p w14:paraId="406F62DE" w14:textId="76D0D937" w:rsidR="001129CD" w:rsidRPr="00B459D9" w:rsidRDefault="001129CD" w:rsidP="00CB0D2F">
      <w:pPr>
        <w:numPr>
          <w:ilvl w:val="0"/>
          <w:numId w:val="1"/>
        </w:numPr>
        <w:spacing w:after="0" w:line="252" w:lineRule="auto"/>
        <w:contextualSpacing/>
        <w:rPr>
          <w:rFonts w:ascii="Calibri" w:eastAsia="Times New Roman" w:hAnsi="Calibri" w:cs="Calibri"/>
          <w:bCs w:val="0"/>
          <w:sz w:val="22"/>
          <w:szCs w:val="22"/>
        </w:rPr>
      </w:pPr>
      <w:r w:rsidRPr="001129CD">
        <w:rPr>
          <w:rFonts w:eastAsia="Times New Roman"/>
          <w:bCs w:val="0"/>
          <w:color w:val="201F1E"/>
        </w:rPr>
        <w:t xml:space="preserve">Plug-in uptake set to near half a million units in 2023, but Spring Budget measures needed to ensure a fair net zero transition for UK motorists.  </w:t>
      </w:r>
      <w:r w:rsidRPr="00B459D9">
        <w:rPr>
          <w:rFonts w:eastAsia="Times New Roman"/>
          <w:bCs w:val="0"/>
          <w:color w:val="201F1E"/>
        </w:rPr>
        <w:br/>
      </w:r>
    </w:p>
    <w:p w14:paraId="12BEFDE5" w14:textId="1AE25FFE" w:rsidR="00464BB0" w:rsidRDefault="00464BB0" w:rsidP="00464BB0">
      <w:pPr>
        <w:ind w:left="90"/>
        <w:jc w:val="both"/>
      </w:pPr>
      <w:r w:rsidRPr="00076333">
        <w:rPr>
          <w:b/>
          <w:bCs w:val="0"/>
        </w:rPr>
        <w:t>Monday 6 March, 2023</w:t>
      </w:r>
      <w:r>
        <w:t xml:space="preserve"> UK new car registrations grew by 2</w:t>
      </w:r>
      <w:r w:rsidR="00BE536B">
        <w:t>6</w:t>
      </w:r>
      <w:r>
        <w:t>.</w:t>
      </w:r>
      <w:r w:rsidR="00BE536B">
        <w:t>2</w:t>
      </w:r>
      <w:r>
        <w:t>% in February as 74,</w:t>
      </w:r>
      <w:r w:rsidR="00714204">
        <w:t>441</w:t>
      </w:r>
      <w:r>
        <w:t xml:space="preserve"> new cars joined Britain’s roads, according to the latest figures from the Society of Motor Manufacturers and Traders (SMMT). While February is typically low volume ahead of the March plate change, this year it marked the seventh month of consecutive growth as easing supply chain shortages steered the market closer to pre-pandemic levels, down just -6.</w:t>
      </w:r>
      <w:r w:rsidR="00642E1C">
        <w:t>5</w:t>
      </w:r>
      <w:r>
        <w:t>% on the same month in 2020.</w:t>
      </w:r>
      <w:r w:rsidRPr="00D3018F">
        <w:rPr>
          <w:vertAlign w:val="superscript"/>
        </w:rPr>
        <w:t>1</w:t>
      </w:r>
      <w:r>
        <w:tab/>
      </w:r>
      <w:r>
        <w:br/>
      </w:r>
      <w:r>
        <w:br/>
        <w:t>The month saw almost universal growth across the market, with deliveries to private buyers up 5.</w:t>
      </w:r>
      <w:r w:rsidR="00E201DF">
        <w:t>8</w:t>
      </w:r>
      <w:r>
        <w:t>% and those to large fleets up 4</w:t>
      </w:r>
      <w:r w:rsidR="00C61630">
        <w:t>6.2</w:t>
      </w:r>
      <w:r>
        <w:t>%. Business registrations, which account for a fraction of the market, increased by 0.</w:t>
      </w:r>
      <w:r w:rsidR="00905A52">
        <w:t>7</w:t>
      </w:r>
      <w:r>
        <w:t xml:space="preserve">%, equivalent to </w:t>
      </w:r>
      <w:r w:rsidR="00927F95">
        <w:t xml:space="preserve">just </w:t>
      </w:r>
      <w:r w:rsidR="00EE496F">
        <w:t>nine</w:t>
      </w:r>
      <w:r>
        <w:t xml:space="preserve"> unit</w:t>
      </w:r>
      <w:r w:rsidR="00927F95">
        <w:t>s</w:t>
      </w:r>
      <w:r>
        <w:t>.</w:t>
      </w:r>
      <w:r>
        <w:tab/>
      </w:r>
      <w:r>
        <w:br/>
      </w:r>
      <w:r>
        <w:br/>
        <w:t>There was also growth in all but two segments</w:t>
      </w:r>
      <w:r w:rsidR="00594F3E">
        <w:t>,</w:t>
      </w:r>
      <w:r>
        <w:t xml:space="preserve"> with only registrations of executive and luxury saloon cars falling, by -</w:t>
      </w:r>
      <w:r w:rsidR="00F8692C">
        <w:t>15.</w:t>
      </w:r>
      <w:r w:rsidR="00405148">
        <w:t>4</w:t>
      </w:r>
      <w:r>
        <w:t>% and -</w:t>
      </w:r>
      <w:r w:rsidR="0053756E">
        <w:t>6.3</w:t>
      </w:r>
      <w:r>
        <w:t>% respectively. Minis (up 6</w:t>
      </w:r>
      <w:r w:rsidR="00646E53">
        <w:t>6</w:t>
      </w:r>
      <w:r>
        <w:t>.1%), multipurpose vehicles (4</w:t>
      </w:r>
      <w:r w:rsidR="00081456">
        <w:t>1</w:t>
      </w:r>
      <w:r>
        <w:t>.</w:t>
      </w:r>
      <w:r w:rsidR="00B37F2C">
        <w:t>9</w:t>
      </w:r>
      <w:r>
        <w:t>%) and superminis (37.</w:t>
      </w:r>
      <w:r w:rsidR="00A963CE">
        <w:t>7</w:t>
      </w:r>
      <w:r>
        <w:t>%) posted the largest percentage uplifts, with superminis remaining the most popular, accounting for a third</w:t>
      </w:r>
      <w:r w:rsidR="00642E1C">
        <w:t xml:space="preserve"> (33.1%)</w:t>
      </w:r>
      <w:r>
        <w:t xml:space="preserve"> of all deliveries.</w:t>
      </w:r>
      <w:r>
        <w:tab/>
      </w:r>
      <w:r>
        <w:br/>
      </w:r>
      <w:r>
        <w:br/>
        <w:t xml:space="preserve">Hybrid electric vehicles (HEVs) recorded the most significant growth of all fuel types, up </w:t>
      </w:r>
      <w:r w:rsidR="00E119AD">
        <w:t>40.0</w:t>
      </w:r>
      <w:r>
        <w:t xml:space="preserve">%, followed by petrol, up </w:t>
      </w:r>
      <w:r w:rsidR="00642E1C">
        <w:t>35.8</w:t>
      </w:r>
      <w:r>
        <w:t xml:space="preserve">% with a </w:t>
      </w:r>
      <w:r w:rsidR="00642E1C">
        <w:t>56.9</w:t>
      </w:r>
      <w:r>
        <w:t>% market share, while diesel registrations fell by -</w:t>
      </w:r>
      <w:r w:rsidR="00642E1C">
        <w:t>7.0</w:t>
      </w:r>
      <w:r>
        <w:t>%.</w:t>
      </w:r>
      <w:r w:rsidRPr="005E5A1B">
        <w:rPr>
          <w:vertAlign w:val="superscript"/>
        </w:rPr>
        <w:t>2</w:t>
      </w:r>
      <w:r>
        <w:t xml:space="preserve"> Zero emission capable vehicles, meanwhile, continued their upward trend, with plug-in hybrids (PHEVs) rising </w:t>
      </w:r>
      <w:r w:rsidR="00B70EF9">
        <w:t>1.0</w:t>
      </w:r>
      <w:r>
        <w:t>% and battery electric vehicles (BEVs) posting another strong month, up 18.</w:t>
      </w:r>
      <w:r w:rsidR="00AE4C2A">
        <w:t>2</w:t>
      </w:r>
      <w:r>
        <w:t xml:space="preserve">% to account for one in six </w:t>
      </w:r>
      <w:r w:rsidR="00F02D11">
        <w:t>new</w:t>
      </w:r>
      <w:r w:rsidR="006A6B11">
        <w:t xml:space="preserve"> UK</w:t>
      </w:r>
      <w:r w:rsidR="00F02D11">
        <w:t xml:space="preserve"> car </w:t>
      </w:r>
      <w:r>
        <w:t xml:space="preserve">registrations.       </w:t>
      </w:r>
      <w:r>
        <w:tab/>
        <w:t xml:space="preserve"> </w:t>
      </w:r>
      <w:r>
        <w:br/>
      </w:r>
      <w:r>
        <w:br/>
        <w:t xml:space="preserve">Combined, plug-ins accounted for </w:t>
      </w:r>
      <w:r w:rsidR="00642E1C">
        <w:t>almost a quarter</w:t>
      </w:r>
      <w:r>
        <w:t xml:space="preserve"> (</w:t>
      </w:r>
      <w:r w:rsidR="00C34773">
        <w:t>22.</w:t>
      </w:r>
      <w:r w:rsidR="004336CA">
        <w:t>8</w:t>
      </w:r>
      <w:r>
        <w:t xml:space="preserve">%) of all deliveries in the month, with further growth anticipated. Indeed, nearly half a million (488,000) PHEVs and BEVs are expected to join Britain’s roads in 2023, as manufacturers bring more than 40 new plug-in electric models to the market. This will inevitably increase demand for charging infrastructure, however, and while the new £56 million LEVI capability funding is welcome, there remains a clear requirement for binding targets that ensure chargepoint rollout keeps pace.  </w:t>
      </w:r>
      <w:r>
        <w:tab/>
      </w:r>
      <w:r>
        <w:br/>
      </w:r>
      <w:r>
        <w:br/>
        <w:t>As the new UK car market looks towards a year of double-digit growth, the Spring Budget is an important opportunity to shape Britain’s net zero progress and deliver an equitable transition for all. This should include a long-term plan for chargepoint investment, aligning VAT on public charging with domestic energy use</w:t>
      </w:r>
      <w:r w:rsidR="00642E1C">
        <w:t>,</w:t>
      </w:r>
      <w:r>
        <w:t xml:space="preserve"> and reviewing the Vehicle Excise Duty premium that will unfairly penalise EV buyers switching to this inevitably more expensive technology in the future.</w:t>
      </w:r>
      <w:r>
        <w:tab/>
      </w:r>
      <w:r>
        <w:br/>
      </w:r>
      <w:r>
        <w:br/>
      </w:r>
      <w:r w:rsidRPr="00464BB0">
        <w:rPr>
          <w:b/>
          <w:bCs w:val="0"/>
        </w:rPr>
        <w:t>Mike Hawes, SMMT Chief Executive</w:t>
      </w:r>
      <w:r w:rsidRPr="00167A22">
        <w:t>, said</w:t>
      </w:r>
      <w:r w:rsidRPr="000E0821">
        <w:t>,</w:t>
      </w:r>
      <w:r>
        <w:t xml:space="preserve"> “After seven months of growth, it is no surprise that the UK automotive sector is facing the future with growing confidence. It is vital, however, that government takes every opportunity to back the market, which plays a significant role</w:t>
      </w:r>
      <w:r w:rsidR="00C1314B">
        <w:t xml:space="preserve"> </w:t>
      </w:r>
      <w:r>
        <w:t>in Britain’s economy and net zero ambition. As we move into ‘new plate month’ in March, with more of the latest high-tech cars available, the upcoming Budget must deliver measures that drive this transition, increasing affordability and ease of charging for all.”</w:t>
      </w:r>
      <w:r>
        <w:tab/>
      </w:r>
    </w:p>
    <w:p w14:paraId="19F8BECD" w14:textId="77777777" w:rsidR="00BC5D9F" w:rsidRDefault="00464BB0" w:rsidP="00F117F1">
      <w:pPr>
        <w:spacing w:after="0" w:line="276" w:lineRule="auto"/>
        <w:rPr>
          <w:rFonts w:eastAsia="Calibri"/>
          <w:b/>
          <w:color w:val="1074CB"/>
          <w:sz w:val="16"/>
          <w:szCs w:val="16"/>
          <w:u w:val="single"/>
          <w:lang w:eastAsia="en-GB"/>
        </w:rPr>
      </w:pPr>
      <w:r>
        <w:rPr>
          <w:rFonts w:eastAsia="Calibri"/>
          <w:bCs w:val="0"/>
          <w:bdr w:val="none" w:sz="0" w:space="0" w:color="auto" w:frame="1"/>
          <w:lang w:eastAsia="en-GB"/>
        </w:rPr>
        <w:lastRenderedPageBreak/>
        <w:br/>
      </w:r>
      <w:r w:rsidR="001129CD" w:rsidRPr="001129CD">
        <w:rPr>
          <w:rFonts w:eastAsia="Calibri"/>
          <w:bCs w:val="0"/>
          <w:bdr w:val="none" w:sz="0" w:space="0" w:color="auto" w:frame="1"/>
          <w:lang w:eastAsia="en-GB"/>
        </w:rPr>
        <w:br/>
      </w:r>
    </w:p>
    <w:p w14:paraId="4C41939B" w14:textId="4BFBE7CF" w:rsidR="001129CD" w:rsidRPr="001129CD" w:rsidRDefault="001129CD" w:rsidP="00F117F1">
      <w:pPr>
        <w:spacing w:after="0" w:line="276" w:lineRule="auto"/>
        <w:rPr>
          <w:rFonts w:eastAsia="Calibri"/>
          <w:bCs w:val="0"/>
          <w:bdr w:val="none" w:sz="0" w:space="0" w:color="auto" w:frame="1"/>
          <w:lang w:eastAsia="en-GB"/>
        </w:rPr>
      </w:pPr>
      <w:r w:rsidRPr="001129CD">
        <w:rPr>
          <w:rFonts w:eastAsia="Calibri"/>
          <w:b/>
          <w:color w:val="1074CB"/>
          <w:sz w:val="16"/>
          <w:szCs w:val="16"/>
          <w:u w:val="single"/>
          <w:lang w:eastAsia="en-GB"/>
        </w:rPr>
        <w:t>Notes to editors</w:t>
      </w:r>
      <w:r w:rsidRPr="001129CD">
        <w:rPr>
          <w:rFonts w:eastAsia="Calibri"/>
          <w:b/>
          <w:color w:val="1074CB"/>
          <w:sz w:val="16"/>
          <w:szCs w:val="16"/>
          <w:lang w:eastAsia="en-GB"/>
        </w:rPr>
        <w:t>    </w:t>
      </w:r>
      <w:r>
        <w:rPr>
          <w:rFonts w:eastAsia="Calibri"/>
          <w:b/>
          <w:color w:val="1074CB"/>
          <w:sz w:val="16"/>
          <w:szCs w:val="16"/>
          <w:lang w:eastAsia="en-GB"/>
        </w:rPr>
        <w:tab/>
      </w:r>
      <w:r w:rsidRPr="001129CD">
        <w:rPr>
          <w:rFonts w:eastAsia="Calibri"/>
          <w:b/>
          <w:color w:val="1074CB"/>
          <w:sz w:val="16"/>
          <w:szCs w:val="16"/>
          <w:lang w:eastAsia="en-GB"/>
        </w:rPr>
        <w:t xml:space="preserve">  </w:t>
      </w:r>
      <w:r w:rsidRPr="001129CD">
        <w:rPr>
          <w:rFonts w:eastAsia="Calibri"/>
          <w:b/>
          <w:color w:val="1074CB"/>
          <w:sz w:val="16"/>
          <w:szCs w:val="16"/>
          <w:lang w:eastAsia="en-GB"/>
        </w:rPr>
        <w:br/>
      </w:r>
      <w:r w:rsidRPr="001129CD">
        <w:rPr>
          <w:rFonts w:eastAsia="Calibri"/>
          <w:bCs w:val="0"/>
          <w:color w:val="1074CB"/>
          <w:sz w:val="16"/>
          <w:szCs w:val="16"/>
          <w:vertAlign w:val="superscript"/>
          <w:lang w:eastAsia="en-GB"/>
        </w:rPr>
        <w:t>1</w:t>
      </w:r>
      <w:r w:rsidRPr="001129CD">
        <w:rPr>
          <w:rFonts w:eastAsia="Calibri"/>
          <w:bCs w:val="0"/>
          <w:color w:val="1074CB"/>
          <w:sz w:val="16"/>
          <w:szCs w:val="16"/>
          <w:lang w:eastAsia="en-GB"/>
        </w:rPr>
        <w:t xml:space="preserve"> February 2020: 79,594 units. </w:t>
      </w:r>
      <w:r w:rsidRPr="001129CD">
        <w:rPr>
          <w:rFonts w:eastAsia="Calibri"/>
          <w:bCs w:val="0"/>
          <w:color w:val="1074CB"/>
          <w:sz w:val="16"/>
          <w:szCs w:val="16"/>
          <w:lang w:eastAsia="en-GB"/>
        </w:rPr>
        <w:br/>
      </w:r>
      <w:r w:rsidRPr="001129CD">
        <w:rPr>
          <w:rFonts w:eastAsia="Calibri"/>
          <w:bCs w:val="0"/>
          <w:color w:val="1074CB"/>
          <w:sz w:val="16"/>
          <w:szCs w:val="16"/>
          <w:vertAlign w:val="superscript"/>
          <w:lang w:eastAsia="en-GB"/>
        </w:rPr>
        <w:t>2</w:t>
      </w:r>
      <w:r w:rsidRPr="001129CD">
        <w:rPr>
          <w:rFonts w:eastAsia="Calibri"/>
          <w:bCs w:val="0"/>
          <w:color w:val="1074CB"/>
          <w:sz w:val="16"/>
          <w:szCs w:val="16"/>
          <w:lang w:eastAsia="en-GB"/>
        </w:rPr>
        <w:t xml:space="preserve"> Petrol and diesel totals include mild hybrid electric vehicles (MHEVs).</w:t>
      </w:r>
    </w:p>
    <w:p w14:paraId="0AC889B0" w14:textId="77777777" w:rsidR="001129CD" w:rsidRPr="001129CD" w:rsidRDefault="001129CD" w:rsidP="00F117F1">
      <w:pPr>
        <w:spacing w:before="100" w:beforeAutospacing="1" w:after="100" w:afterAutospacing="1" w:line="240" w:lineRule="auto"/>
        <w:rPr>
          <w:rFonts w:ascii="Calibri" w:eastAsia="Calibri" w:hAnsi="Calibri" w:cs="Calibri"/>
          <w:bCs w:val="0"/>
          <w:sz w:val="22"/>
          <w:szCs w:val="22"/>
        </w:rPr>
      </w:pPr>
      <w:r w:rsidRPr="001129CD">
        <w:rPr>
          <w:rFonts w:eastAsia="Calibri"/>
          <w:b/>
          <w:color w:val="1074CB"/>
          <w:sz w:val="16"/>
          <w:szCs w:val="16"/>
          <w:lang w:eastAsia="en-GB"/>
        </w:rPr>
        <w:t>About SMMT and the UK automotive industry</w:t>
      </w:r>
    </w:p>
    <w:p w14:paraId="4A56D963" w14:textId="77777777" w:rsidR="001129CD" w:rsidRPr="001129CD" w:rsidRDefault="001129CD" w:rsidP="00F117F1">
      <w:pPr>
        <w:spacing w:before="100" w:beforeAutospacing="1" w:after="100" w:afterAutospacing="1" w:line="276" w:lineRule="auto"/>
        <w:rPr>
          <w:rFonts w:ascii="Calibri" w:eastAsia="Calibri" w:hAnsi="Calibri" w:cs="Calibri"/>
          <w:bCs w:val="0"/>
          <w:sz w:val="22"/>
          <w:szCs w:val="22"/>
        </w:rPr>
      </w:pPr>
      <w:r w:rsidRPr="001129CD">
        <w:rPr>
          <w:rFonts w:eastAsia="Calibri"/>
          <w:bCs w:val="0"/>
          <w:color w:val="1074CB"/>
          <w:sz w:val="16"/>
          <w:szCs w:val="16"/>
          <w:lang w:eastAsia="en-GB"/>
        </w:rPr>
        <w:t>The Society of Motor Manufacturers and Traders (SMMT) is one of the largest and most influential trade associations in the UK. It supports the interests of the UK automotive industry at home and abroad, promoting the industry to government, stakeholders and the media.</w:t>
      </w:r>
    </w:p>
    <w:p w14:paraId="00DE8A81" w14:textId="77777777" w:rsidR="001129CD" w:rsidRPr="001129CD" w:rsidRDefault="001129CD" w:rsidP="00F117F1">
      <w:pPr>
        <w:spacing w:before="100" w:beforeAutospacing="1" w:after="100" w:afterAutospacing="1" w:line="276" w:lineRule="auto"/>
        <w:rPr>
          <w:rFonts w:ascii="Calibri" w:eastAsia="Calibri" w:hAnsi="Calibri" w:cs="Calibri"/>
          <w:bCs w:val="0"/>
          <w:sz w:val="22"/>
          <w:szCs w:val="22"/>
        </w:rPr>
      </w:pPr>
      <w:r w:rsidRPr="001129CD">
        <w:rPr>
          <w:rFonts w:eastAsia="Calibri"/>
          <w:bCs w:val="0"/>
          <w:color w:val="1074CB"/>
          <w:sz w:val="16"/>
          <w:szCs w:val="16"/>
          <w:lang w:eastAsia="en-GB"/>
        </w:rPr>
        <w:t>The automotive industry is a vital part of the UK economy and integral to supporting the delivery of the agendas for levelling up, net zero, advancing global Britain, and the plan for growth. Automotive-related manufacturing contributes £67 billion turnover and £14 billion value added to the UK economy, and typically invests around £3 billion each year in R&amp;D. With more than 182,000 people employed in manufacturing and some 780,000 in total across the wider automotive industry, we account for 10% of total UK goods exports with more than 150 countries importing UK produced vehicles, generating £77 billion of trade.</w:t>
      </w:r>
    </w:p>
    <w:p w14:paraId="74741AAD" w14:textId="77777777" w:rsidR="001129CD" w:rsidRPr="001129CD" w:rsidRDefault="001129CD" w:rsidP="00F117F1">
      <w:pPr>
        <w:spacing w:before="100" w:beforeAutospacing="1" w:after="100" w:afterAutospacing="1" w:line="276" w:lineRule="auto"/>
        <w:rPr>
          <w:rFonts w:ascii="Calibri" w:eastAsia="Calibri" w:hAnsi="Calibri" w:cs="Calibri"/>
          <w:bCs w:val="0"/>
          <w:sz w:val="22"/>
          <w:szCs w:val="22"/>
        </w:rPr>
      </w:pPr>
      <w:r w:rsidRPr="001129CD">
        <w:rPr>
          <w:rFonts w:eastAsia="Calibri"/>
          <w:bCs w:val="0"/>
          <w:color w:val="1074CB"/>
          <w:sz w:val="16"/>
          <w:szCs w:val="16"/>
          <w:lang w:eastAsia="en-GB"/>
        </w:rPr>
        <w:t>Some 25 manufacturing brands build over 50+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2530584F" w14:textId="77777777" w:rsidR="001129CD" w:rsidRPr="001129CD" w:rsidRDefault="001129CD" w:rsidP="00F117F1">
      <w:pPr>
        <w:spacing w:before="100" w:beforeAutospacing="1" w:after="100" w:afterAutospacing="1" w:line="276" w:lineRule="auto"/>
        <w:rPr>
          <w:rFonts w:ascii="Calibri" w:eastAsia="Calibri" w:hAnsi="Calibri" w:cs="Calibri"/>
          <w:bCs w:val="0"/>
          <w:sz w:val="22"/>
          <w:szCs w:val="22"/>
        </w:rPr>
      </w:pPr>
      <w:r w:rsidRPr="001129CD">
        <w:rPr>
          <w:rFonts w:eastAsia="Calibri"/>
          <w:bCs w:val="0"/>
          <w:color w:val="1074CB"/>
          <w:sz w:val="16"/>
          <w:szCs w:val="16"/>
          <w:lang w:eastAsia="en-GB"/>
        </w:rPr>
        <w:t>More detail on UK Automotive available in SMMT's Motor Industry Facts publication at </w:t>
      </w:r>
      <w:hyperlink r:id="rId6" w:tgtFrame="_blank" w:tooltip="http://www.smmt.co.uk/reports/smmt-motor-industry-facts/" w:history="1">
        <w:r w:rsidRPr="001129CD">
          <w:rPr>
            <w:rFonts w:eastAsia="Calibri"/>
            <w:bCs w:val="0"/>
            <w:color w:val="0563C1"/>
            <w:sz w:val="16"/>
            <w:szCs w:val="16"/>
            <w:u w:val="single"/>
            <w:lang w:eastAsia="en-GB"/>
          </w:rPr>
          <w:t>www.smmt.co.uk/reports/smmt-motor-industry-facts/</w:t>
        </w:r>
      </w:hyperlink>
    </w:p>
    <w:p w14:paraId="4AB89EA6" w14:textId="77777777" w:rsidR="001129CD" w:rsidRPr="001129CD" w:rsidRDefault="001129CD" w:rsidP="00F117F1">
      <w:pPr>
        <w:spacing w:before="100" w:beforeAutospacing="1" w:after="100" w:afterAutospacing="1" w:line="276" w:lineRule="auto"/>
        <w:rPr>
          <w:rFonts w:ascii="Calibri" w:eastAsia="Calibri" w:hAnsi="Calibri" w:cs="Calibri"/>
          <w:bCs w:val="0"/>
          <w:sz w:val="22"/>
          <w:szCs w:val="22"/>
        </w:rPr>
      </w:pPr>
      <w:r w:rsidRPr="001129CD">
        <w:rPr>
          <w:rFonts w:eastAsia="Calibri"/>
          <w:b/>
          <w:color w:val="1074CB"/>
          <w:sz w:val="16"/>
          <w:szCs w:val="16"/>
          <w:lang w:eastAsia="en-GB"/>
        </w:rPr>
        <w:t xml:space="preserve">Broadcasters: </w:t>
      </w:r>
      <w:r w:rsidRPr="001129CD">
        <w:rPr>
          <w:rFonts w:eastAsia="Calibri"/>
          <w:bCs w:val="0"/>
          <w:color w:val="1074CB"/>
          <w:sz w:val="16"/>
          <w:szCs w:val="16"/>
          <w:lang w:eastAsia="en-GB"/>
        </w:rPr>
        <w:t>SMMT has an ISDN studio and access to expert spokespeople, case studies and regional representatives.</w:t>
      </w:r>
    </w:p>
    <w:p w14:paraId="7B6869A0" w14:textId="4BD184C7" w:rsidR="00207D54" w:rsidRPr="001129CD" w:rsidRDefault="001129CD" w:rsidP="00F117F1">
      <w:pPr>
        <w:spacing w:before="100" w:beforeAutospacing="1" w:after="100" w:afterAutospacing="1" w:line="276" w:lineRule="auto"/>
        <w:rPr>
          <w:rFonts w:ascii="Calibri" w:eastAsia="Calibri" w:hAnsi="Calibri" w:cs="Calibri"/>
          <w:bCs w:val="0"/>
          <w:sz w:val="22"/>
          <w:szCs w:val="22"/>
        </w:rPr>
      </w:pPr>
      <w:r w:rsidRPr="001129CD">
        <w:rPr>
          <w:rFonts w:eastAsia="Calibri"/>
          <w:b/>
          <w:color w:val="1074CB"/>
          <w:sz w:val="16"/>
          <w:szCs w:val="16"/>
          <w:lang w:eastAsia="en-GB"/>
        </w:rPr>
        <w:t>SMMT media contacts</w:t>
      </w:r>
      <w:r w:rsidRPr="001129CD">
        <w:rPr>
          <w:rFonts w:eastAsia="Calibri"/>
          <w:bCs w:val="0"/>
          <w:color w:val="1074CB"/>
          <w:sz w:val="16"/>
          <w:szCs w:val="16"/>
          <w:lang w:eastAsia="en-GB"/>
        </w:rPr>
        <w:br/>
        <w:t xml:space="preserve">Paul Mauerhoff                       07809 522181            </w:t>
      </w:r>
      <w:hyperlink r:id="rId7" w:history="1">
        <w:r w:rsidRPr="001129CD">
          <w:rPr>
            <w:rFonts w:eastAsia="Calibri"/>
            <w:bCs w:val="0"/>
            <w:color w:val="1074CB"/>
            <w:sz w:val="16"/>
            <w:szCs w:val="16"/>
            <w:u w:val="single"/>
            <w:lang w:eastAsia="en-GB"/>
          </w:rPr>
          <w:t>pmauerhoff@smmt.co.uk</w:t>
        </w:r>
      </w:hyperlink>
      <w:r w:rsidRPr="001129CD">
        <w:rPr>
          <w:rFonts w:eastAsia="Calibri"/>
          <w:bCs w:val="0"/>
          <w:color w:val="1074CB"/>
          <w:sz w:val="16"/>
          <w:szCs w:val="16"/>
          <w:lang w:eastAsia="en-GB"/>
        </w:rPr>
        <w:br/>
        <w:t xml:space="preserve">James Boley                           07927 668565            </w:t>
      </w:r>
      <w:hyperlink r:id="rId8" w:history="1">
        <w:r w:rsidRPr="001129CD">
          <w:rPr>
            <w:rFonts w:eastAsia="Calibri"/>
            <w:bCs w:val="0"/>
            <w:color w:val="1074CB"/>
            <w:sz w:val="16"/>
            <w:szCs w:val="16"/>
            <w:u w:val="single"/>
            <w:lang w:eastAsia="en-GB"/>
          </w:rPr>
          <w:t>jboley@smmt.co.uk</w:t>
        </w:r>
      </w:hyperlink>
      <w:r w:rsidRPr="001129CD">
        <w:rPr>
          <w:rFonts w:eastAsia="Calibri"/>
          <w:bCs w:val="0"/>
          <w:color w:val="1074CB"/>
          <w:sz w:val="16"/>
          <w:szCs w:val="16"/>
          <w:lang w:eastAsia="en-GB"/>
        </w:rPr>
        <w:br/>
        <w:t xml:space="preserve">Rebecca Gibbs                       07708 480889            </w:t>
      </w:r>
      <w:hyperlink r:id="rId9" w:history="1">
        <w:r w:rsidRPr="001129CD">
          <w:rPr>
            <w:rFonts w:eastAsia="Calibri"/>
            <w:bCs w:val="0"/>
            <w:color w:val="1074CB"/>
            <w:sz w:val="16"/>
            <w:szCs w:val="16"/>
            <w:u w:val="single"/>
            <w:lang w:eastAsia="en-GB"/>
          </w:rPr>
          <w:t>rgibbs@smmt.co.uk</w:t>
        </w:r>
      </w:hyperlink>
      <w:r w:rsidRPr="001129CD">
        <w:rPr>
          <w:rFonts w:eastAsia="Calibri"/>
          <w:bCs w:val="0"/>
          <w:color w:val="1074CB"/>
          <w:sz w:val="16"/>
          <w:szCs w:val="16"/>
          <w:lang w:eastAsia="en-GB"/>
        </w:rPr>
        <w:br/>
        <w:t xml:space="preserve">Scott Clarke                            07912 799959            </w:t>
      </w:r>
      <w:hyperlink r:id="rId10" w:history="1">
        <w:r w:rsidRPr="001129CD">
          <w:rPr>
            <w:rFonts w:eastAsia="Calibri"/>
            <w:bCs w:val="0"/>
            <w:color w:val="1074CB"/>
            <w:sz w:val="16"/>
            <w:szCs w:val="16"/>
            <w:u w:val="single"/>
            <w:lang w:eastAsia="en-GB"/>
          </w:rPr>
          <w:t>sclarke@smmt.co.uk</w:t>
        </w:r>
      </w:hyperlink>
      <w:r w:rsidRPr="001129CD">
        <w:rPr>
          <w:rFonts w:eastAsia="Calibri"/>
          <w:bCs w:val="0"/>
          <w:color w:val="1074CB"/>
          <w:sz w:val="16"/>
          <w:szCs w:val="16"/>
          <w:lang w:eastAsia="en-GB"/>
        </w:rPr>
        <w:br/>
        <w:t xml:space="preserve">Emma Butcher                        07880 191825            </w:t>
      </w:r>
      <w:hyperlink r:id="rId11" w:history="1">
        <w:r w:rsidRPr="001129CD">
          <w:rPr>
            <w:rFonts w:eastAsia="Calibri"/>
            <w:bCs w:val="0"/>
            <w:color w:val="1074CB"/>
            <w:sz w:val="16"/>
            <w:szCs w:val="16"/>
            <w:u w:val="single"/>
            <w:lang w:eastAsia="en-GB"/>
          </w:rPr>
          <w:t>ebutcher@smmt.co.uk</w:t>
        </w:r>
      </w:hyperlink>
    </w:p>
    <w:sectPr w:rsidR="00207D54" w:rsidRPr="001129CD" w:rsidSect="00105E93">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44C95"/>
    <w:multiLevelType w:val="hybridMultilevel"/>
    <w:tmpl w:val="5824BB4C"/>
    <w:lvl w:ilvl="0" w:tplc="08090001">
      <w:start w:val="1"/>
      <w:numFmt w:val="bullet"/>
      <w:lvlText w:val=""/>
      <w:lvlJc w:val="left"/>
      <w:pPr>
        <w:ind w:left="450" w:hanging="360"/>
      </w:pPr>
      <w:rPr>
        <w:rFonts w:ascii="Symbol" w:hAnsi="Symbol" w:hint="default"/>
      </w:rPr>
    </w:lvl>
    <w:lvl w:ilvl="1" w:tplc="08090003">
      <w:start w:val="1"/>
      <w:numFmt w:val="bullet"/>
      <w:lvlText w:val="o"/>
      <w:lvlJc w:val="left"/>
      <w:pPr>
        <w:ind w:left="1170" w:hanging="360"/>
      </w:pPr>
      <w:rPr>
        <w:rFonts w:ascii="Courier New" w:hAnsi="Courier New" w:cs="Courier New" w:hint="default"/>
      </w:rPr>
    </w:lvl>
    <w:lvl w:ilvl="2" w:tplc="08090005">
      <w:start w:val="1"/>
      <w:numFmt w:val="bullet"/>
      <w:lvlText w:val=""/>
      <w:lvlJc w:val="left"/>
      <w:pPr>
        <w:ind w:left="1890" w:hanging="360"/>
      </w:pPr>
      <w:rPr>
        <w:rFonts w:ascii="Wingdings" w:hAnsi="Wingdings" w:hint="default"/>
      </w:rPr>
    </w:lvl>
    <w:lvl w:ilvl="3" w:tplc="08090001">
      <w:start w:val="1"/>
      <w:numFmt w:val="bullet"/>
      <w:lvlText w:val=""/>
      <w:lvlJc w:val="left"/>
      <w:pPr>
        <w:ind w:left="2610" w:hanging="360"/>
      </w:pPr>
      <w:rPr>
        <w:rFonts w:ascii="Symbol" w:hAnsi="Symbol" w:hint="default"/>
      </w:rPr>
    </w:lvl>
    <w:lvl w:ilvl="4" w:tplc="08090003">
      <w:start w:val="1"/>
      <w:numFmt w:val="bullet"/>
      <w:lvlText w:val="o"/>
      <w:lvlJc w:val="left"/>
      <w:pPr>
        <w:ind w:left="3330" w:hanging="360"/>
      </w:pPr>
      <w:rPr>
        <w:rFonts w:ascii="Courier New" w:hAnsi="Courier New" w:cs="Courier New" w:hint="default"/>
      </w:rPr>
    </w:lvl>
    <w:lvl w:ilvl="5" w:tplc="08090005">
      <w:start w:val="1"/>
      <w:numFmt w:val="bullet"/>
      <w:lvlText w:val=""/>
      <w:lvlJc w:val="left"/>
      <w:pPr>
        <w:ind w:left="4050" w:hanging="360"/>
      </w:pPr>
      <w:rPr>
        <w:rFonts w:ascii="Wingdings" w:hAnsi="Wingdings" w:hint="default"/>
      </w:rPr>
    </w:lvl>
    <w:lvl w:ilvl="6" w:tplc="08090001">
      <w:start w:val="1"/>
      <w:numFmt w:val="bullet"/>
      <w:lvlText w:val=""/>
      <w:lvlJc w:val="left"/>
      <w:pPr>
        <w:ind w:left="4770" w:hanging="360"/>
      </w:pPr>
      <w:rPr>
        <w:rFonts w:ascii="Symbol" w:hAnsi="Symbol" w:hint="default"/>
      </w:rPr>
    </w:lvl>
    <w:lvl w:ilvl="7" w:tplc="08090003">
      <w:start w:val="1"/>
      <w:numFmt w:val="bullet"/>
      <w:lvlText w:val="o"/>
      <w:lvlJc w:val="left"/>
      <w:pPr>
        <w:ind w:left="5490" w:hanging="360"/>
      </w:pPr>
      <w:rPr>
        <w:rFonts w:ascii="Courier New" w:hAnsi="Courier New" w:cs="Courier New" w:hint="default"/>
      </w:rPr>
    </w:lvl>
    <w:lvl w:ilvl="8" w:tplc="08090005">
      <w:start w:val="1"/>
      <w:numFmt w:val="bullet"/>
      <w:lvlText w:val=""/>
      <w:lvlJc w:val="left"/>
      <w:pPr>
        <w:ind w:left="6210" w:hanging="360"/>
      </w:pPr>
      <w:rPr>
        <w:rFonts w:ascii="Wingdings" w:hAnsi="Wingdings" w:hint="default"/>
      </w:rPr>
    </w:lvl>
  </w:abstractNum>
  <w:num w:numId="1" w16cid:durableId="1230000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9CD"/>
    <w:rsid w:val="00076333"/>
    <w:rsid w:val="00081456"/>
    <w:rsid w:val="000940AF"/>
    <w:rsid w:val="000E0821"/>
    <w:rsid w:val="000E70AF"/>
    <w:rsid w:val="00105E93"/>
    <w:rsid w:val="001129CD"/>
    <w:rsid w:val="00167A22"/>
    <w:rsid w:val="001950A8"/>
    <w:rsid w:val="00207D54"/>
    <w:rsid w:val="003448FB"/>
    <w:rsid w:val="00356D36"/>
    <w:rsid w:val="003919CC"/>
    <w:rsid w:val="003C7299"/>
    <w:rsid w:val="00403BD6"/>
    <w:rsid w:val="00405148"/>
    <w:rsid w:val="004336CA"/>
    <w:rsid w:val="0044438E"/>
    <w:rsid w:val="0045312F"/>
    <w:rsid w:val="00464BB0"/>
    <w:rsid w:val="00467B73"/>
    <w:rsid w:val="004749BC"/>
    <w:rsid w:val="004C4250"/>
    <w:rsid w:val="004D0BE3"/>
    <w:rsid w:val="00506716"/>
    <w:rsid w:val="00521BE3"/>
    <w:rsid w:val="0053756E"/>
    <w:rsid w:val="00584015"/>
    <w:rsid w:val="00594F3E"/>
    <w:rsid w:val="005C253D"/>
    <w:rsid w:val="005E5A1B"/>
    <w:rsid w:val="00642E1C"/>
    <w:rsid w:val="00646E53"/>
    <w:rsid w:val="0065729A"/>
    <w:rsid w:val="0068798D"/>
    <w:rsid w:val="006A6B11"/>
    <w:rsid w:val="006E432D"/>
    <w:rsid w:val="00703D96"/>
    <w:rsid w:val="00714204"/>
    <w:rsid w:val="00717BE3"/>
    <w:rsid w:val="00717C50"/>
    <w:rsid w:val="0079266B"/>
    <w:rsid w:val="00841697"/>
    <w:rsid w:val="008D49F6"/>
    <w:rsid w:val="008D793B"/>
    <w:rsid w:val="00905A52"/>
    <w:rsid w:val="00927F95"/>
    <w:rsid w:val="009603A6"/>
    <w:rsid w:val="00A00DA8"/>
    <w:rsid w:val="00A1042D"/>
    <w:rsid w:val="00A963CE"/>
    <w:rsid w:val="00AA7B4A"/>
    <w:rsid w:val="00AE4C2A"/>
    <w:rsid w:val="00B32B09"/>
    <w:rsid w:val="00B35574"/>
    <w:rsid w:val="00B37F2C"/>
    <w:rsid w:val="00B459D9"/>
    <w:rsid w:val="00B70EF9"/>
    <w:rsid w:val="00BC5D9F"/>
    <w:rsid w:val="00BE536B"/>
    <w:rsid w:val="00C1314B"/>
    <w:rsid w:val="00C34773"/>
    <w:rsid w:val="00C61630"/>
    <w:rsid w:val="00CB0D2F"/>
    <w:rsid w:val="00CB6A39"/>
    <w:rsid w:val="00CC34C9"/>
    <w:rsid w:val="00D3018F"/>
    <w:rsid w:val="00D70E07"/>
    <w:rsid w:val="00E119AD"/>
    <w:rsid w:val="00E132A9"/>
    <w:rsid w:val="00E201DF"/>
    <w:rsid w:val="00E44146"/>
    <w:rsid w:val="00E93EBD"/>
    <w:rsid w:val="00EE496F"/>
    <w:rsid w:val="00F02D11"/>
    <w:rsid w:val="00F04A3F"/>
    <w:rsid w:val="00F117F1"/>
    <w:rsid w:val="00F61029"/>
    <w:rsid w:val="00F8692C"/>
    <w:rsid w:val="00FB3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945A5"/>
  <w15:chartTrackingRefBased/>
  <w15:docId w15:val="{531F1525-AE5E-4F77-9805-050C14DF4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bCs/>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BB0"/>
    <w:pPr>
      <w:ind w:left="720"/>
      <w:contextualSpacing/>
    </w:pPr>
  </w:style>
  <w:style w:type="paragraph" w:styleId="Revision">
    <w:name w:val="Revision"/>
    <w:hidden/>
    <w:uiPriority w:val="99"/>
    <w:semiHidden/>
    <w:rsid w:val="00642E1C"/>
    <w:pPr>
      <w:spacing w:after="0" w:line="240" w:lineRule="auto"/>
    </w:pPr>
  </w:style>
  <w:style w:type="character" w:styleId="Hyperlink">
    <w:name w:val="Hyperlink"/>
    <w:basedOn w:val="DefaultParagraphFont"/>
    <w:uiPriority w:val="99"/>
    <w:unhideWhenUsed/>
    <w:rsid w:val="004D0BE3"/>
    <w:rPr>
      <w:color w:val="0563C1" w:themeColor="hyperlink"/>
      <w:u w:val="single"/>
    </w:rPr>
  </w:style>
  <w:style w:type="character" w:styleId="UnresolvedMention">
    <w:name w:val="Unresolved Mention"/>
    <w:basedOn w:val="DefaultParagraphFont"/>
    <w:uiPriority w:val="99"/>
    <w:semiHidden/>
    <w:unhideWhenUsed/>
    <w:rsid w:val="004D0B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556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ley@smmt.co.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mauerhoff@smmt.co.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mmt.co.uk/reports/smmt-motor-industry-facts/" TargetMode="External"/><Relationship Id="rId11" Type="http://schemas.openxmlformats.org/officeDocument/2006/relationships/hyperlink" Target="mailto:ebutcher@smmt.co.uk" TargetMode="External"/><Relationship Id="rId5" Type="http://schemas.openxmlformats.org/officeDocument/2006/relationships/hyperlink" Target="https://www.dropbox.com/sh/lzwts4dv3iygei3/AACMiNHtR9BOclYLmufe3sZfa?dl=0" TargetMode="External"/><Relationship Id="rId10" Type="http://schemas.openxmlformats.org/officeDocument/2006/relationships/hyperlink" Target="mailto:sclarke@smmt.co.uk" TargetMode="External"/><Relationship Id="rId4" Type="http://schemas.openxmlformats.org/officeDocument/2006/relationships/webSettings" Target="webSettings.xml"/><Relationship Id="rId9" Type="http://schemas.openxmlformats.org/officeDocument/2006/relationships/hyperlink" Target="mailto:rgibbs@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940</Words>
  <Characters>5363</Characters>
  <Application>Microsoft Office Word</Application>
  <DocSecurity>0</DocSecurity>
  <Lines>44</Lines>
  <Paragraphs>12</Paragraphs>
  <ScaleCrop>false</ScaleCrop>
  <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Rebecca Gibbs</cp:lastModifiedBy>
  <cp:revision>9</cp:revision>
  <dcterms:created xsi:type="dcterms:W3CDTF">2023-03-06T08:05:00Z</dcterms:created>
  <dcterms:modified xsi:type="dcterms:W3CDTF">2023-03-06T08:39:00Z</dcterms:modified>
</cp:coreProperties>
</file>