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0BC59" w14:textId="17FF632F" w:rsidR="003708BC" w:rsidRDefault="003708BC" w:rsidP="003708BC">
      <w:pPr>
        <w:shd w:val="clear" w:color="auto" w:fill="FFFFFF"/>
        <w:spacing w:after="240" w:line="276" w:lineRule="auto"/>
      </w:pPr>
      <w:bookmarkStart w:id="0" w:name="_Hlk70001961"/>
      <w:r>
        <w:rPr>
          <w:rFonts w:ascii="Arial" w:hAnsi="Arial" w:cs="Arial"/>
          <w:b/>
          <w:bCs/>
          <w:color w:val="1074CB"/>
          <w:sz w:val="40"/>
          <w:szCs w:val="40"/>
        </w:rPr>
        <w:t>UK NEW HGV REGISTRATIONS</w:t>
      </w:r>
      <w:bookmarkEnd w:id="0"/>
      <w:r>
        <w:rPr>
          <w:rFonts w:ascii="Arial" w:hAnsi="Arial" w:cs="Arial"/>
          <w:b/>
          <w:bCs/>
          <w:color w:val="1074CB"/>
          <w:sz w:val="40"/>
          <w:szCs w:val="40"/>
        </w:rPr>
        <w:t xml:space="preserve">           </w:t>
      </w:r>
      <w:r>
        <w:rPr>
          <w:rFonts w:ascii="Arial" w:hAnsi="Arial" w:cs="Arial"/>
          <w:color w:val="1074CB"/>
          <w:sz w:val="28"/>
          <w:szCs w:val="28"/>
        </w:rPr>
        <w:t xml:space="preserve">   </w:t>
      </w:r>
      <w:r>
        <w:rPr>
          <w:rFonts w:ascii="Arial" w:hAnsi="Arial" w:cs="Arial"/>
          <w:color w:val="1074CB"/>
          <w:sz w:val="28"/>
          <w:szCs w:val="28"/>
        </w:rPr>
        <w:br/>
      </w:r>
      <w:r>
        <w:rPr>
          <w:rFonts w:ascii="Arial" w:hAnsi="Arial" w:cs="Arial"/>
          <w:color w:val="1074CB"/>
          <w:sz w:val="40"/>
          <w:szCs w:val="40"/>
        </w:rPr>
        <w:t>1</w:t>
      </w:r>
      <w:r w:rsidR="00F24063">
        <w:rPr>
          <w:rFonts w:ascii="Arial" w:hAnsi="Arial" w:cs="Arial"/>
          <w:color w:val="1074CB"/>
          <w:sz w:val="40"/>
          <w:szCs w:val="40"/>
        </w:rPr>
        <w:t>7</w:t>
      </w:r>
      <w:r>
        <w:rPr>
          <w:rFonts w:ascii="Arial" w:hAnsi="Arial" w:cs="Arial"/>
          <w:color w:val="1074CB"/>
          <w:sz w:val="40"/>
          <w:szCs w:val="40"/>
        </w:rPr>
        <w:t xml:space="preserve"> February 2025</w:t>
      </w:r>
      <w:r>
        <w:rPr>
          <w:rFonts w:ascii="Arial" w:hAnsi="Arial" w:cs="Arial"/>
          <w:b/>
          <w:bCs/>
          <w:color w:val="1074CB"/>
          <w:sz w:val="20"/>
          <w:szCs w:val="20"/>
        </w:rPr>
        <w:t xml:space="preserve"> </w:t>
      </w:r>
      <w:r>
        <w:rPr>
          <w:rFonts w:ascii="Arial" w:hAnsi="Arial" w:cs="Arial"/>
          <w:color w:val="1074CB"/>
          <w:sz w:val="32"/>
          <w:szCs w:val="32"/>
        </w:rPr>
        <w:t xml:space="preserve">(data for Full Year 2024)              </w:t>
      </w:r>
      <w:r>
        <w:rPr>
          <w:rFonts w:ascii="Arial" w:hAnsi="Arial" w:cs="Arial"/>
          <w:color w:val="1074CB"/>
          <w:sz w:val="32"/>
          <w:szCs w:val="32"/>
        </w:rPr>
        <w:br/>
      </w:r>
      <w:r>
        <w:rPr>
          <w:rFonts w:ascii="Arial" w:hAnsi="Arial" w:cs="Arial"/>
          <w:b/>
          <w:bCs/>
          <w:color w:val="000000"/>
          <w:sz w:val="20"/>
          <w:szCs w:val="20"/>
        </w:rPr>
        <w:t xml:space="preserve">Hi-res charts available via Dropbox: </w:t>
      </w:r>
      <w:hyperlink r:id="rId5" w:history="1">
        <w:r w:rsidR="00F635DC" w:rsidRPr="00432DC5">
          <w:rPr>
            <w:rStyle w:val="Hyperlink"/>
            <w:rFonts w:ascii="Arial" w:hAnsi="Arial" w:cs="Arial"/>
            <w:sz w:val="20"/>
            <w:szCs w:val="20"/>
          </w:rPr>
          <w:t>https://www.dropbox.com/scl/fo/r8jr1d5mjsowjvber0qqm/AHCRHTUcDjwaVQm9k9way4k?rlkey=p6nfcrnewq03op8ztp8zhvwfx&amp;st=0eapy6lq&amp;dl=0</w:t>
        </w:r>
      </w:hyperlink>
      <w:r w:rsidR="00F635DC">
        <w:rPr>
          <w:rFonts w:ascii="Arial" w:hAnsi="Arial" w:cs="Arial"/>
          <w:color w:val="000000"/>
          <w:sz w:val="20"/>
          <w:szCs w:val="20"/>
        </w:rPr>
        <w:t xml:space="preserve"> </w:t>
      </w:r>
    </w:p>
    <w:p w14:paraId="62A69D96" w14:textId="77777777" w:rsidR="003708BC" w:rsidRDefault="003708BC" w:rsidP="003708BC">
      <w:pPr>
        <w:shd w:val="clear" w:color="auto" w:fill="FFFFFF"/>
        <w:spacing w:line="276" w:lineRule="auto"/>
      </w:pPr>
      <w:r>
        <w:rPr>
          <w:rFonts w:ascii="Arial" w:hAnsi="Arial" w:cs="Arial"/>
          <w:b/>
          <w:bCs/>
          <w:color w:val="1074CB"/>
          <w:sz w:val="32"/>
          <w:szCs w:val="32"/>
        </w:rPr>
        <w:t>Zero emission truck demand stagnates as overall market normalises</w:t>
      </w:r>
    </w:p>
    <w:p w14:paraId="2CF87BFA" w14:textId="77777777" w:rsidR="003708BC" w:rsidRDefault="003708BC" w:rsidP="003708BC">
      <w:pPr>
        <w:shd w:val="clear" w:color="auto" w:fill="FFFFFF"/>
        <w:spacing w:line="276" w:lineRule="auto"/>
      </w:pPr>
      <w:r>
        <w:rPr>
          <w:rFonts w:ascii="Arial" w:hAnsi="Arial" w:cs="Arial"/>
          <w:b/>
          <w:bCs/>
          <w:color w:val="1074CB"/>
          <w:sz w:val="20"/>
          <w:szCs w:val="20"/>
        </w:rPr>
        <w:t> </w:t>
      </w:r>
    </w:p>
    <w:p w14:paraId="53B902A8" w14:textId="77777777" w:rsidR="003708BC" w:rsidRDefault="003708BC" w:rsidP="00B37B89">
      <w:pPr>
        <w:numPr>
          <w:ilvl w:val="0"/>
          <w:numId w:val="2"/>
        </w:numPr>
        <w:shd w:val="clear" w:color="auto" w:fill="FFFFFF"/>
        <w:spacing w:line="276" w:lineRule="auto"/>
        <w:jc w:val="both"/>
        <w:rPr>
          <w:rFonts w:eastAsia="Times New Roman"/>
          <w:color w:val="000000"/>
        </w:rPr>
      </w:pPr>
      <w:r>
        <w:rPr>
          <w:rFonts w:ascii="Arial" w:eastAsia="Times New Roman" w:hAnsi="Arial" w:cs="Arial"/>
          <w:color w:val="000000"/>
          <w:sz w:val="20"/>
          <w:szCs w:val="20"/>
        </w:rPr>
        <w:t>Heavy goods vehicle registrations fall by -2.7% in 2024 after three years of solid growth.</w:t>
      </w:r>
    </w:p>
    <w:p w14:paraId="7BA7C2E4" w14:textId="77777777" w:rsidR="003708BC" w:rsidRDefault="003708BC" w:rsidP="00B37B89">
      <w:pPr>
        <w:numPr>
          <w:ilvl w:val="0"/>
          <w:numId w:val="2"/>
        </w:numPr>
        <w:shd w:val="clear" w:color="auto" w:fill="FFFFFF"/>
        <w:spacing w:line="276" w:lineRule="auto"/>
        <w:jc w:val="both"/>
        <w:rPr>
          <w:rFonts w:eastAsia="Times New Roman"/>
          <w:color w:val="000000"/>
        </w:rPr>
      </w:pPr>
      <w:r>
        <w:rPr>
          <w:rFonts w:ascii="Arial" w:eastAsia="Times New Roman" w:hAnsi="Arial" w:cs="Arial"/>
          <w:color w:val="000000"/>
          <w:sz w:val="20"/>
          <w:szCs w:val="20"/>
        </w:rPr>
        <w:t>Decline driven by falling demand for largest HGVs, with rises in box, curtain-sided and tipper trucks.</w:t>
      </w:r>
    </w:p>
    <w:p w14:paraId="6DEC9930" w14:textId="3EC57307" w:rsidR="003708BC" w:rsidRDefault="003708BC" w:rsidP="00B37B89">
      <w:pPr>
        <w:numPr>
          <w:ilvl w:val="0"/>
          <w:numId w:val="2"/>
        </w:numPr>
        <w:shd w:val="clear" w:color="auto" w:fill="FFFFFF"/>
        <w:spacing w:line="276" w:lineRule="auto"/>
        <w:jc w:val="both"/>
        <w:rPr>
          <w:rFonts w:eastAsia="Times New Roman"/>
          <w:color w:val="000000"/>
        </w:rPr>
      </w:pPr>
      <w:r>
        <w:rPr>
          <w:rFonts w:ascii="Arial" w:eastAsia="Times New Roman" w:hAnsi="Arial" w:cs="Arial"/>
          <w:color w:val="000000"/>
          <w:sz w:val="20"/>
          <w:szCs w:val="20"/>
        </w:rPr>
        <w:t xml:space="preserve">Zero emission truck uptake stagnant at 0.5% of </w:t>
      </w:r>
      <w:r w:rsidR="009A0C49">
        <w:rPr>
          <w:rFonts w:ascii="Arial" w:eastAsia="Times New Roman" w:hAnsi="Arial" w:cs="Arial"/>
          <w:color w:val="000000"/>
          <w:sz w:val="20"/>
          <w:szCs w:val="20"/>
        </w:rPr>
        <w:t xml:space="preserve">overall demand </w:t>
      </w:r>
      <w:r w:rsidR="005A2814">
        <w:rPr>
          <w:rFonts w:ascii="Arial" w:eastAsia="Times New Roman" w:hAnsi="Arial" w:cs="Arial"/>
          <w:color w:val="000000"/>
          <w:sz w:val="20"/>
          <w:szCs w:val="20"/>
        </w:rPr>
        <w:t>–</w:t>
      </w:r>
      <w:r>
        <w:rPr>
          <w:rFonts w:ascii="Arial" w:eastAsia="Times New Roman" w:hAnsi="Arial" w:cs="Arial"/>
          <w:color w:val="000000"/>
          <w:sz w:val="20"/>
          <w:szCs w:val="20"/>
        </w:rPr>
        <w:t xml:space="preserve"> with</w:t>
      </w:r>
      <w:r w:rsidR="005A2814">
        <w:rPr>
          <w:rFonts w:ascii="Arial" w:eastAsia="Times New Roman" w:hAnsi="Arial" w:cs="Arial"/>
          <w:color w:val="000000"/>
          <w:sz w:val="20"/>
          <w:szCs w:val="20"/>
        </w:rPr>
        <w:t xml:space="preserve"> almost three quarters of market required</w:t>
      </w:r>
      <w:r>
        <w:rPr>
          <w:rFonts w:ascii="Arial" w:eastAsia="Times New Roman" w:hAnsi="Arial" w:cs="Arial"/>
          <w:color w:val="000000"/>
          <w:sz w:val="20"/>
          <w:szCs w:val="20"/>
        </w:rPr>
        <w:t xml:space="preserve"> </w:t>
      </w:r>
      <w:r w:rsidR="005A2814">
        <w:rPr>
          <w:rFonts w:ascii="Arial" w:eastAsia="Times New Roman" w:hAnsi="Arial" w:cs="Arial"/>
          <w:color w:val="000000"/>
          <w:sz w:val="20"/>
          <w:szCs w:val="20"/>
        </w:rPr>
        <w:t>to go green</w:t>
      </w:r>
      <w:r>
        <w:rPr>
          <w:rFonts w:ascii="Arial" w:eastAsia="Times New Roman" w:hAnsi="Arial" w:cs="Arial"/>
          <w:color w:val="000000"/>
          <w:sz w:val="20"/>
          <w:szCs w:val="20"/>
        </w:rPr>
        <w:t xml:space="preserve"> in </w:t>
      </w:r>
      <w:r w:rsidR="005A2814">
        <w:rPr>
          <w:rFonts w:ascii="Arial" w:eastAsia="Times New Roman" w:hAnsi="Arial" w:cs="Arial"/>
          <w:color w:val="000000"/>
          <w:sz w:val="20"/>
          <w:szCs w:val="20"/>
        </w:rPr>
        <w:t>next</w:t>
      </w:r>
      <w:r>
        <w:rPr>
          <w:rFonts w:ascii="Arial" w:eastAsia="Times New Roman" w:hAnsi="Arial" w:cs="Arial"/>
          <w:color w:val="000000"/>
          <w:sz w:val="20"/>
          <w:szCs w:val="20"/>
        </w:rPr>
        <w:t xml:space="preserve"> decade.</w:t>
      </w:r>
    </w:p>
    <w:p w14:paraId="28BDCA17" w14:textId="77777777" w:rsidR="003708BC" w:rsidRDefault="003708BC" w:rsidP="003708BC">
      <w:pPr>
        <w:shd w:val="clear" w:color="auto" w:fill="FFFFFF"/>
        <w:spacing w:line="276" w:lineRule="auto"/>
        <w:jc w:val="both"/>
      </w:pPr>
      <w:r>
        <w:rPr>
          <w:rFonts w:ascii="Arial" w:hAnsi="Arial" w:cs="Arial"/>
          <w:b/>
          <w:bCs/>
          <w:color w:val="000000"/>
          <w:sz w:val="20"/>
          <w:szCs w:val="20"/>
        </w:rPr>
        <w:t> </w:t>
      </w:r>
    </w:p>
    <w:p w14:paraId="13FE8D61" w14:textId="4BEB8D93" w:rsidR="003708BC" w:rsidRPr="00C84079" w:rsidRDefault="0024173B" w:rsidP="003708BC">
      <w:pPr>
        <w:shd w:val="clear" w:color="auto" w:fill="FFFFFF"/>
        <w:spacing w:after="240" w:line="276" w:lineRule="auto"/>
        <w:jc w:val="both"/>
        <w:rPr>
          <w:rFonts w:ascii="Arial" w:hAnsi="Arial" w:cs="Arial"/>
          <w:color w:val="000000"/>
          <w:sz w:val="20"/>
          <w:szCs w:val="20"/>
        </w:rPr>
      </w:pPr>
      <w:r>
        <w:rPr>
          <w:rFonts w:ascii="Arial" w:hAnsi="Arial" w:cs="Arial"/>
          <w:b/>
          <w:bCs/>
          <w:color w:val="000000"/>
          <w:sz w:val="20"/>
          <w:szCs w:val="20"/>
        </w:rPr>
        <w:t>Monday</w:t>
      </w:r>
      <w:r w:rsidR="003708BC">
        <w:rPr>
          <w:rFonts w:ascii="Arial" w:hAnsi="Arial" w:cs="Arial"/>
          <w:b/>
          <w:bCs/>
          <w:color w:val="000000"/>
          <w:sz w:val="20"/>
          <w:szCs w:val="20"/>
        </w:rPr>
        <w:t xml:space="preserve"> 1</w:t>
      </w:r>
      <w:r>
        <w:rPr>
          <w:rFonts w:ascii="Arial" w:hAnsi="Arial" w:cs="Arial"/>
          <w:b/>
          <w:bCs/>
          <w:color w:val="000000"/>
          <w:sz w:val="20"/>
          <w:szCs w:val="20"/>
        </w:rPr>
        <w:t>7</w:t>
      </w:r>
      <w:r w:rsidR="003708BC">
        <w:rPr>
          <w:rFonts w:ascii="Arial" w:hAnsi="Arial" w:cs="Arial"/>
          <w:b/>
          <w:bCs/>
          <w:color w:val="000000"/>
          <w:sz w:val="20"/>
          <w:szCs w:val="20"/>
        </w:rPr>
        <w:t xml:space="preserve"> February, 2025 </w:t>
      </w:r>
      <w:r w:rsidR="003708BC">
        <w:rPr>
          <w:rFonts w:ascii="Arial" w:hAnsi="Arial" w:cs="Arial"/>
          <w:color w:val="000000"/>
          <w:sz w:val="20"/>
          <w:szCs w:val="20"/>
        </w:rPr>
        <w:t xml:space="preserve">The UK’s new heavy goods vehicle (HGV) market fell for the first time in three years in 2024 with registrations down by -2.7%, according to the latest figures published today by the Society of Motor Manufacturers and Traders (SMMT). </w:t>
      </w:r>
      <w:r w:rsidR="00411427">
        <w:rPr>
          <w:rFonts w:ascii="Arial" w:hAnsi="Arial" w:cs="Arial"/>
          <w:color w:val="000000"/>
          <w:sz w:val="20"/>
          <w:szCs w:val="20"/>
        </w:rPr>
        <w:t>The decline</w:t>
      </w:r>
      <w:r w:rsidR="003A0DFF">
        <w:rPr>
          <w:rFonts w:ascii="Arial" w:hAnsi="Arial" w:cs="Arial"/>
          <w:color w:val="000000"/>
          <w:sz w:val="20"/>
          <w:szCs w:val="20"/>
        </w:rPr>
        <w:t xml:space="preserve">, however, including a -3.3% drop in quarter four, is compared with a strong 2023 that was the busiest </w:t>
      </w:r>
      <w:r w:rsidR="00710573">
        <w:rPr>
          <w:rFonts w:ascii="Arial" w:hAnsi="Arial" w:cs="Arial"/>
          <w:color w:val="000000"/>
          <w:sz w:val="20"/>
          <w:szCs w:val="20"/>
        </w:rPr>
        <w:t>year of truck fleet renewal since 2019.</w:t>
      </w:r>
      <w:r w:rsidR="00F86455">
        <w:rPr>
          <w:rFonts w:ascii="Arial" w:hAnsi="Arial" w:cs="Arial"/>
          <w:color w:val="000000"/>
          <w:sz w:val="20"/>
          <w:szCs w:val="20"/>
          <w:vertAlign w:val="superscript"/>
        </w:rPr>
        <w:t>1</w:t>
      </w:r>
      <w:r w:rsidR="00710573">
        <w:rPr>
          <w:rFonts w:ascii="Arial" w:hAnsi="Arial" w:cs="Arial"/>
          <w:color w:val="000000"/>
          <w:sz w:val="20"/>
          <w:szCs w:val="20"/>
        </w:rPr>
        <w:t xml:space="preserve"> Indeed, </w:t>
      </w:r>
      <w:r w:rsidR="002640E2">
        <w:rPr>
          <w:rFonts w:ascii="Arial" w:hAnsi="Arial" w:cs="Arial"/>
          <w:color w:val="000000"/>
          <w:sz w:val="20"/>
          <w:szCs w:val="20"/>
        </w:rPr>
        <w:t xml:space="preserve">with </w:t>
      </w:r>
      <w:r w:rsidR="002640E2">
        <w:rPr>
          <w:rFonts w:ascii="Arial" w:hAnsi="Arial" w:cs="Arial"/>
          <w:color w:val="000000"/>
          <w:sz w:val="20"/>
          <w:szCs w:val="20"/>
        </w:rPr>
        <w:t xml:space="preserve">44,988 </w:t>
      </w:r>
      <w:r w:rsidR="00C84079">
        <w:rPr>
          <w:rFonts w:ascii="Arial" w:hAnsi="Arial" w:cs="Arial"/>
          <w:color w:val="000000"/>
          <w:sz w:val="20"/>
          <w:szCs w:val="20"/>
        </w:rPr>
        <w:t xml:space="preserve">new </w:t>
      </w:r>
      <w:r w:rsidR="002640E2">
        <w:rPr>
          <w:rFonts w:ascii="Arial" w:hAnsi="Arial" w:cs="Arial"/>
          <w:color w:val="000000"/>
          <w:sz w:val="20"/>
          <w:szCs w:val="20"/>
        </w:rPr>
        <w:t xml:space="preserve">registrations </w:t>
      </w:r>
      <w:r w:rsidR="002640E2">
        <w:rPr>
          <w:rFonts w:ascii="Arial" w:hAnsi="Arial" w:cs="Arial"/>
          <w:color w:val="000000"/>
          <w:sz w:val="20"/>
          <w:szCs w:val="20"/>
        </w:rPr>
        <w:t xml:space="preserve">last year, it means </w:t>
      </w:r>
      <w:r w:rsidR="00710573">
        <w:rPr>
          <w:rFonts w:ascii="Arial" w:hAnsi="Arial" w:cs="Arial"/>
          <w:color w:val="000000"/>
          <w:sz w:val="20"/>
          <w:szCs w:val="20"/>
        </w:rPr>
        <w:t xml:space="preserve">2024 </w:t>
      </w:r>
      <w:r w:rsidR="00C84079">
        <w:rPr>
          <w:rFonts w:ascii="Arial" w:hAnsi="Arial" w:cs="Arial"/>
          <w:color w:val="000000"/>
          <w:sz w:val="20"/>
          <w:szCs w:val="20"/>
        </w:rPr>
        <w:t>was</w:t>
      </w:r>
      <w:r w:rsidR="00710573">
        <w:rPr>
          <w:rFonts w:ascii="Arial" w:hAnsi="Arial" w:cs="Arial"/>
          <w:color w:val="000000"/>
          <w:sz w:val="20"/>
          <w:szCs w:val="20"/>
        </w:rPr>
        <w:t xml:space="preserve"> the second best annual performance </w:t>
      </w:r>
      <w:r w:rsidR="00C84079">
        <w:rPr>
          <w:rFonts w:ascii="Arial" w:hAnsi="Arial" w:cs="Arial"/>
          <w:color w:val="000000"/>
          <w:sz w:val="20"/>
          <w:szCs w:val="20"/>
        </w:rPr>
        <w:t>across</w:t>
      </w:r>
      <w:r w:rsidR="002640E2">
        <w:rPr>
          <w:rFonts w:ascii="Arial" w:hAnsi="Arial" w:cs="Arial"/>
          <w:color w:val="000000"/>
          <w:sz w:val="20"/>
          <w:szCs w:val="20"/>
        </w:rPr>
        <w:t xml:space="preserve"> that five-year period</w:t>
      </w:r>
      <w:r w:rsidR="003708BC">
        <w:rPr>
          <w:rFonts w:ascii="Arial" w:hAnsi="Arial" w:cs="Arial"/>
          <w:color w:val="000000"/>
          <w:sz w:val="20"/>
          <w:szCs w:val="20"/>
        </w:rPr>
        <w:t>.</w:t>
      </w:r>
      <w:r w:rsidR="003708BC">
        <w:rPr>
          <w:rFonts w:ascii="Arial" w:hAnsi="Arial" w:cs="Arial"/>
          <w:color w:val="000000"/>
          <w:sz w:val="20"/>
          <w:szCs w:val="20"/>
          <w:vertAlign w:val="superscript"/>
        </w:rPr>
        <w:t>2</w:t>
      </w:r>
    </w:p>
    <w:p w14:paraId="27827E7C" w14:textId="77777777" w:rsidR="003708BC" w:rsidRDefault="003708BC" w:rsidP="003708BC">
      <w:pPr>
        <w:shd w:val="clear" w:color="auto" w:fill="FFFFFF"/>
        <w:spacing w:after="240" w:line="276" w:lineRule="auto"/>
        <w:jc w:val="both"/>
      </w:pPr>
      <w:r>
        <w:rPr>
          <w:rFonts w:ascii="Arial" w:hAnsi="Arial" w:cs="Arial"/>
          <w:color w:val="000000"/>
          <w:sz w:val="20"/>
          <w:szCs w:val="20"/>
        </w:rPr>
        <w:t>The annual decline was driven by falling demand for articulated trucks,</w:t>
      </w:r>
      <w:r>
        <w:rPr>
          <w:rFonts w:ascii="Arial" w:hAnsi="Arial" w:cs="Arial"/>
          <w:color w:val="000000"/>
          <w:sz w:val="20"/>
          <w:szCs w:val="20"/>
          <w:vertAlign w:val="superscript"/>
        </w:rPr>
        <w:t>3</w:t>
      </w:r>
      <w:r>
        <w:rPr>
          <w:rFonts w:ascii="Arial" w:hAnsi="Arial" w:cs="Arial"/>
          <w:color w:val="000000"/>
          <w:sz w:val="20"/>
          <w:szCs w:val="20"/>
        </w:rPr>
        <w:t xml:space="preserve"> down -12.4% to 19,079 units, which offset a rise in deliveries of new rigid trucks,</w:t>
      </w:r>
      <w:r>
        <w:rPr>
          <w:rFonts w:ascii="Arial" w:hAnsi="Arial" w:cs="Arial"/>
          <w:color w:val="000000"/>
          <w:sz w:val="20"/>
          <w:szCs w:val="20"/>
          <w:vertAlign w:val="superscript"/>
        </w:rPr>
        <w:t>4</w:t>
      </w:r>
      <w:r>
        <w:rPr>
          <w:rFonts w:ascii="Arial" w:hAnsi="Arial" w:cs="Arial"/>
          <w:color w:val="000000"/>
          <w:sz w:val="20"/>
          <w:szCs w:val="20"/>
        </w:rPr>
        <w:t xml:space="preserve"> up 6.0% to 25,909 units. Demand grew for box (13.4%), curtain-sided (7.1%), tipper (0.9%) and flat (4.1%) truck bodies, but tractors remained the most popular body despite a -13.4% fall in registrations to 18,570 units.</w:t>
      </w:r>
    </w:p>
    <w:p w14:paraId="543B1005" w14:textId="77777777" w:rsidR="003708BC" w:rsidRDefault="003708BC" w:rsidP="003708BC">
      <w:pPr>
        <w:shd w:val="clear" w:color="auto" w:fill="FFFFFF"/>
        <w:spacing w:after="240" w:line="276" w:lineRule="auto"/>
        <w:jc w:val="both"/>
      </w:pPr>
      <w:r>
        <w:rPr>
          <w:rFonts w:ascii="Arial" w:hAnsi="Arial" w:cs="Arial"/>
          <w:color w:val="000000"/>
          <w:sz w:val="20"/>
          <w:szCs w:val="20"/>
        </w:rPr>
        <w:t>While the cyclical nature of HGV fleet renewal can cause annual fluctuations, it is concerning that operator demand for zero emission trucks fell, by -7.3% to just 217 units, with a 0.5% market share – the same as in 2023.</w:t>
      </w:r>
      <w:r>
        <w:rPr>
          <w:rFonts w:ascii="Arial" w:hAnsi="Arial" w:cs="Arial"/>
          <w:color w:val="000000"/>
          <w:sz w:val="20"/>
          <w:szCs w:val="20"/>
          <w:vertAlign w:val="superscript"/>
        </w:rPr>
        <w:t>5</w:t>
      </w:r>
      <w:r>
        <w:rPr>
          <w:rFonts w:ascii="Arial" w:hAnsi="Arial" w:cs="Arial"/>
          <w:color w:val="000000"/>
          <w:sz w:val="20"/>
          <w:szCs w:val="20"/>
        </w:rPr>
        <w:t xml:space="preserve"> The UK has signalled it will end the sale of all new, non-zero emission HGVs weighing up to 26 tonnes in 2035 – almost three quarters of the market last year – so uptake must grow exponentially in the next decade.</w:t>
      </w:r>
    </w:p>
    <w:p w14:paraId="78E279C3" w14:textId="77777777" w:rsidR="003708BC" w:rsidRDefault="003708BC" w:rsidP="003708BC">
      <w:pPr>
        <w:spacing w:after="240" w:line="276" w:lineRule="auto"/>
        <w:jc w:val="both"/>
      </w:pPr>
      <w:r>
        <w:rPr>
          <w:rFonts w:ascii="Arial" w:hAnsi="Arial" w:cs="Arial"/>
          <w:color w:val="000000"/>
          <w:sz w:val="20"/>
          <w:szCs w:val="20"/>
        </w:rPr>
        <w:t>Manufacturers have invested significantly to deliver a wide choice of ZEV models but the higher cost of production means higher acquisition costs for operators – in addition to expensive depot infrastructure upgrades – posing significant barriers to uptake. The UK has the world’s most ambitious end of sale targets for new, non-zero emission HGVs and substantial support is needed to meet them.</w:t>
      </w:r>
    </w:p>
    <w:p w14:paraId="236627E6" w14:textId="6A6786AB" w:rsidR="003708BC" w:rsidRDefault="003708BC" w:rsidP="003708BC">
      <w:pPr>
        <w:spacing w:after="240" w:line="276" w:lineRule="auto"/>
        <w:jc w:val="both"/>
      </w:pPr>
      <w:r>
        <w:rPr>
          <w:rFonts w:ascii="Arial" w:hAnsi="Arial" w:cs="Arial"/>
          <w:color w:val="000000"/>
          <w:sz w:val="20"/>
          <w:szCs w:val="20"/>
        </w:rPr>
        <w:t>Given the Plug-in Truck Grant – available to fleet operators since 2016 – is set to end in six weeks’ time, an updated replacement that offers genuinely compelling incentives for all new zero emission HGV models, along with support for depot upgrades, is critical. Such support will be available to a limited number of fleets taking part in the Zero Emission HGV and Infrastructure Demonstrator programme this year</w:t>
      </w:r>
      <w:r w:rsidR="00F9701B">
        <w:rPr>
          <w:rFonts w:ascii="Arial" w:hAnsi="Arial" w:cs="Arial"/>
          <w:color w:val="000000"/>
          <w:sz w:val="20"/>
          <w:szCs w:val="20"/>
        </w:rPr>
        <w:t>. H</w:t>
      </w:r>
      <w:r>
        <w:rPr>
          <w:rFonts w:ascii="Arial" w:hAnsi="Arial" w:cs="Arial"/>
          <w:color w:val="000000"/>
          <w:sz w:val="20"/>
          <w:szCs w:val="20"/>
        </w:rPr>
        <w:t>owever, with results not expected until 2030 at the earliest, further measures are needed to grow uptake further.</w:t>
      </w:r>
    </w:p>
    <w:p w14:paraId="2115785A" w14:textId="77777777" w:rsidR="003708BC" w:rsidRDefault="003708BC" w:rsidP="003708BC">
      <w:pPr>
        <w:spacing w:after="240" w:line="276" w:lineRule="auto"/>
        <w:jc w:val="both"/>
      </w:pPr>
      <w:r>
        <w:rPr>
          <w:rFonts w:ascii="Arial" w:hAnsi="Arial" w:cs="Arial"/>
          <w:color w:val="000000"/>
          <w:sz w:val="20"/>
          <w:szCs w:val="20"/>
        </w:rPr>
        <w:t xml:space="preserve">The provision of </w:t>
      </w:r>
      <w:proofErr w:type="spellStart"/>
      <w:r>
        <w:rPr>
          <w:rFonts w:ascii="Arial" w:hAnsi="Arial" w:cs="Arial"/>
          <w:color w:val="000000"/>
          <w:sz w:val="20"/>
          <w:szCs w:val="20"/>
        </w:rPr>
        <w:t>en</w:t>
      </w:r>
      <w:proofErr w:type="spellEnd"/>
      <w:r>
        <w:rPr>
          <w:rFonts w:ascii="Arial" w:hAnsi="Arial" w:cs="Arial"/>
          <w:color w:val="000000"/>
          <w:sz w:val="20"/>
          <w:szCs w:val="20"/>
        </w:rPr>
        <w:t xml:space="preserve">-route infrastructure is also limited, with fewer than five HGV-dedicated </w:t>
      </w:r>
      <w:proofErr w:type="spellStart"/>
      <w:r>
        <w:rPr>
          <w:rFonts w:ascii="Arial" w:hAnsi="Arial" w:cs="Arial"/>
          <w:color w:val="000000"/>
          <w:sz w:val="20"/>
          <w:szCs w:val="20"/>
        </w:rPr>
        <w:t>chargepoints</w:t>
      </w:r>
      <w:proofErr w:type="spellEnd"/>
      <w:r>
        <w:rPr>
          <w:rFonts w:ascii="Arial" w:hAnsi="Arial" w:cs="Arial"/>
          <w:color w:val="000000"/>
          <w:sz w:val="20"/>
          <w:szCs w:val="20"/>
        </w:rPr>
        <w:t xml:space="preserve"> on UK roads.</w:t>
      </w:r>
      <w:r>
        <w:rPr>
          <w:rFonts w:ascii="Arial" w:hAnsi="Arial" w:cs="Arial"/>
          <w:color w:val="000000"/>
          <w:sz w:val="20"/>
          <w:szCs w:val="20"/>
          <w:vertAlign w:val="superscript"/>
        </w:rPr>
        <w:t>6</w:t>
      </w:r>
      <w:r>
        <w:rPr>
          <w:rFonts w:ascii="Arial" w:hAnsi="Arial" w:cs="Arial"/>
          <w:color w:val="000000"/>
          <w:sz w:val="20"/>
          <w:szCs w:val="20"/>
        </w:rPr>
        <w:t xml:space="preserve"> Mass market adoption of zero emission trucks depends on their charging needs being met via a national vehicle infrastructure strategy, which must consider all vehicle types. Indeed, given the majority of the new HGV market must be zero emission by 2035, action must begin now.</w:t>
      </w:r>
    </w:p>
    <w:p w14:paraId="751EEBF5" w14:textId="596A9270" w:rsidR="00D805F5" w:rsidRDefault="003708BC" w:rsidP="003708BC">
      <w:pPr>
        <w:shd w:val="clear" w:color="auto" w:fill="FFFFFF"/>
        <w:spacing w:after="240" w:line="276" w:lineRule="auto"/>
        <w:jc w:val="both"/>
      </w:pPr>
      <w:r>
        <w:rPr>
          <w:rFonts w:ascii="Arial" w:hAnsi="Arial" w:cs="Arial"/>
          <w:b/>
          <w:bCs/>
          <w:color w:val="000000"/>
          <w:sz w:val="20"/>
          <w:szCs w:val="20"/>
        </w:rPr>
        <w:lastRenderedPageBreak/>
        <w:t>Mike Hawes, SMMT Chief Executive</w:t>
      </w:r>
      <w:r>
        <w:rPr>
          <w:rFonts w:ascii="Arial" w:hAnsi="Arial" w:cs="Arial"/>
          <w:color w:val="000000"/>
          <w:sz w:val="20"/>
          <w:szCs w:val="20"/>
        </w:rPr>
        <w:t>, said</w:t>
      </w:r>
      <w:r w:rsidR="00FC04C5">
        <w:rPr>
          <w:rFonts w:ascii="Arial" w:hAnsi="Arial" w:cs="Arial"/>
          <w:color w:val="000000"/>
          <w:sz w:val="20"/>
          <w:szCs w:val="20"/>
        </w:rPr>
        <w:t>,</w:t>
      </w:r>
      <w:r>
        <w:rPr>
          <w:rFonts w:ascii="Arial" w:hAnsi="Arial" w:cs="Arial"/>
          <w:color w:val="000000"/>
          <w:sz w:val="20"/>
          <w:szCs w:val="20"/>
        </w:rPr>
        <w:t xml:space="preserve"> “</w:t>
      </w:r>
      <w:r w:rsidR="008F27BD">
        <w:rPr>
          <w:rFonts w:ascii="Arial" w:hAnsi="Arial" w:cs="Arial"/>
          <w:color w:val="000000"/>
          <w:sz w:val="20"/>
          <w:szCs w:val="20"/>
        </w:rPr>
        <w:t>A</w:t>
      </w:r>
      <w:r>
        <w:rPr>
          <w:rFonts w:ascii="Arial" w:hAnsi="Arial" w:cs="Arial"/>
          <w:color w:val="000000"/>
          <w:sz w:val="20"/>
          <w:szCs w:val="20"/>
        </w:rPr>
        <w:t xml:space="preserve"> slight decline in truck </w:t>
      </w:r>
      <w:r w:rsidR="00321781">
        <w:rPr>
          <w:rFonts w:ascii="Arial" w:hAnsi="Arial" w:cs="Arial"/>
          <w:color w:val="000000"/>
          <w:sz w:val="20"/>
          <w:szCs w:val="20"/>
        </w:rPr>
        <w:t>fleet renewal</w:t>
      </w:r>
      <w:r>
        <w:rPr>
          <w:rFonts w:ascii="Arial" w:hAnsi="Arial" w:cs="Arial"/>
          <w:color w:val="000000"/>
          <w:sz w:val="20"/>
          <w:szCs w:val="20"/>
        </w:rPr>
        <w:t xml:space="preserve"> reflects a sector that is normalising </w:t>
      </w:r>
      <w:r w:rsidR="00D30F57">
        <w:rPr>
          <w:rFonts w:ascii="Arial" w:hAnsi="Arial" w:cs="Arial"/>
          <w:color w:val="000000"/>
          <w:sz w:val="20"/>
          <w:szCs w:val="20"/>
        </w:rPr>
        <w:t>after</w:t>
      </w:r>
      <w:r>
        <w:rPr>
          <w:rFonts w:ascii="Arial" w:hAnsi="Arial" w:cs="Arial"/>
          <w:color w:val="000000"/>
          <w:sz w:val="20"/>
          <w:szCs w:val="20"/>
        </w:rPr>
        <w:t xml:space="preserve"> strong post-Covid growth. With </w:t>
      </w:r>
      <w:r w:rsidR="003E3C43">
        <w:rPr>
          <w:rFonts w:ascii="Arial" w:hAnsi="Arial" w:cs="Arial"/>
          <w:color w:val="000000"/>
          <w:sz w:val="20"/>
          <w:szCs w:val="20"/>
        </w:rPr>
        <w:t>most</w:t>
      </w:r>
      <w:r>
        <w:rPr>
          <w:rFonts w:ascii="Arial" w:hAnsi="Arial" w:cs="Arial"/>
          <w:color w:val="000000"/>
          <w:sz w:val="20"/>
          <w:szCs w:val="20"/>
        </w:rPr>
        <w:t xml:space="preserve"> of the market </w:t>
      </w:r>
      <w:r w:rsidR="005D2EDB">
        <w:rPr>
          <w:rFonts w:ascii="Arial" w:hAnsi="Arial" w:cs="Arial"/>
          <w:color w:val="000000"/>
          <w:sz w:val="20"/>
          <w:szCs w:val="20"/>
        </w:rPr>
        <w:t>nearly</w:t>
      </w:r>
      <w:r>
        <w:rPr>
          <w:rFonts w:ascii="Arial" w:hAnsi="Arial" w:cs="Arial"/>
          <w:color w:val="000000"/>
          <w:sz w:val="20"/>
          <w:szCs w:val="20"/>
        </w:rPr>
        <w:t xml:space="preserve"> one </w:t>
      </w:r>
      <w:r w:rsidR="007D4D69">
        <w:rPr>
          <w:rFonts w:ascii="Arial" w:hAnsi="Arial" w:cs="Arial"/>
          <w:color w:val="000000"/>
          <w:sz w:val="20"/>
          <w:szCs w:val="20"/>
        </w:rPr>
        <w:t xml:space="preserve">full </w:t>
      </w:r>
      <w:r>
        <w:rPr>
          <w:rFonts w:ascii="Arial" w:hAnsi="Arial" w:cs="Arial"/>
          <w:color w:val="000000"/>
          <w:sz w:val="20"/>
          <w:szCs w:val="20"/>
        </w:rPr>
        <w:t>investment cycle away from</w:t>
      </w:r>
      <w:r w:rsidR="005974C9">
        <w:rPr>
          <w:rFonts w:ascii="Arial" w:hAnsi="Arial" w:cs="Arial"/>
          <w:color w:val="000000"/>
          <w:sz w:val="20"/>
          <w:szCs w:val="20"/>
        </w:rPr>
        <w:t xml:space="preserve"> the</w:t>
      </w:r>
      <w:r>
        <w:rPr>
          <w:rFonts w:ascii="Arial" w:hAnsi="Arial" w:cs="Arial"/>
          <w:color w:val="000000"/>
          <w:sz w:val="20"/>
          <w:szCs w:val="20"/>
        </w:rPr>
        <w:t xml:space="preserve"> </w:t>
      </w:r>
      <w:r w:rsidR="00620C58">
        <w:rPr>
          <w:rFonts w:ascii="Arial" w:hAnsi="Arial" w:cs="Arial"/>
          <w:color w:val="000000"/>
          <w:sz w:val="20"/>
          <w:szCs w:val="20"/>
        </w:rPr>
        <w:t>2035</w:t>
      </w:r>
      <w:r>
        <w:rPr>
          <w:rFonts w:ascii="Arial" w:hAnsi="Arial" w:cs="Arial"/>
          <w:color w:val="000000"/>
          <w:sz w:val="20"/>
          <w:szCs w:val="20"/>
        </w:rPr>
        <w:t xml:space="preserve"> end of sale, however, urgent action is needed to address stagna</w:t>
      </w:r>
      <w:r w:rsidR="00847DA2">
        <w:rPr>
          <w:rFonts w:ascii="Arial" w:hAnsi="Arial" w:cs="Arial"/>
          <w:color w:val="000000"/>
          <w:sz w:val="20"/>
          <w:szCs w:val="20"/>
        </w:rPr>
        <w:t>nt</w:t>
      </w:r>
      <w:r>
        <w:rPr>
          <w:rFonts w:ascii="Arial" w:hAnsi="Arial" w:cs="Arial"/>
          <w:color w:val="000000"/>
          <w:sz w:val="20"/>
          <w:szCs w:val="20"/>
        </w:rPr>
        <w:t xml:space="preserve"> </w:t>
      </w:r>
      <w:r w:rsidR="00847DA2">
        <w:rPr>
          <w:rFonts w:ascii="Arial" w:hAnsi="Arial" w:cs="Arial"/>
          <w:color w:val="000000"/>
          <w:sz w:val="20"/>
          <w:szCs w:val="20"/>
        </w:rPr>
        <w:t>zero emission</w:t>
      </w:r>
      <w:r>
        <w:rPr>
          <w:rFonts w:ascii="Arial" w:hAnsi="Arial" w:cs="Arial"/>
          <w:color w:val="000000"/>
          <w:sz w:val="20"/>
          <w:szCs w:val="20"/>
        </w:rPr>
        <w:t xml:space="preserve"> </w:t>
      </w:r>
      <w:r w:rsidR="00847DA2">
        <w:rPr>
          <w:rFonts w:ascii="Arial" w:hAnsi="Arial" w:cs="Arial"/>
          <w:color w:val="000000"/>
          <w:sz w:val="20"/>
          <w:szCs w:val="20"/>
        </w:rPr>
        <w:t>uptake</w:t>
      </w:r>
      <w:r>
        <w:rPr>
          <w:rFonts w:ascii="Arial" w:hAnsi="Arial" w:cs="Arial"/>
          <w:color w:val="000000"/>
          <w:sz w:val="20"/>
          <w:szCs w:val="20"/>
        </w:rPr>
        <w:t>. Manufacturers are delivering the products</w:t>
      </w:r>
      <w:r w:rsidR="00DC2FA8">
        <w:rPr>
          <w:rFonts w:ascii="Arial" w:hAnsi="Arial" w:cs="Arial"/>
          <w:color w:val="000000"/>
          <w:sz w:val="20"/>
          <w:szCs w:val="20"/>
        </w:rPr>
        <w:t xml:space="preserve"> –</w:t>
      </w:r>
      <w:r w:rsidR="005C30DB">
        <w:rPr>
          <w:rFonts w:ascii="Arial" w:hAnsi="Arial" w:cs="Arial"/>
          <w:color w:val="000000"/>
          <w:sz w:val="20"/>
          <w:szCs w:val="20"/>
        </w:rPr>
        <w:t xml:space="preserve"> </w:t>
      </w:r>
      <w:r>
        <w:rPr>
          <w:rFonts w:ascii="Arial" w:hAnsi="Arial" w:cs="Arial"/>
          <w:color w:val="000000"/>
          <w:sz w:val="20"/>
          <w:szCs w:val="20"/>
        </w:rPr>
        <w:t>now operators must be convinced to invest. Meaningful fiscal support and infrastructure</w:t>
      </w:r>
      <w:r w:rsidR="00DC2FA8">
        <w:rPr>
          <w:rFonts w:ascii="Arial" w:hAnsi="Arial" w:cs="Arial"/>
          <w:color w:val="000000"/>
          <w:sz w:val="20"/>
          <w:szCs w:val="20"/>
        </w:rPr>
        <w:t xml:space="preserve"> rollout</w:t>
      </w:r>
      <w:r>
        <w:rPr>
          <w:rFonts w:ascii="Arial" w:hAnsi="Arial" w:cs="Arial"/>
          <w:color w:val="000000"/>
          <w:sz w:val="20"/>
          <w:szCs w:val="20"/>
        </w:rPr>
        <w:t xml:space="preserve"> </w:t>
      </w:r>
      <w:r w:rsidR="00DC2FA8">
        <w:rPr>
          <w:rFonts w:ascii="Arial" w:hAnsi="Arial" w:cs="Arial"/>
          <w:color w:val="000000"/>
          <w:sz w:val="20"/>
          <w:szCs w:val="20"/>
        </w:rPr>
        <w:t>is</w:t>
      </w:r>
      <w:r>
        <w:rPr>
          <w:rFonts w:ascii="Arial" w:hAnsi="Arial" w:cs="Arial"/>
          <w:color w:val="000000"/>
          <w:sz w:val="20"/>
          <w:szCs w:val="20"/>
        </w:rPr>
        <w:t xml:space="preserve"> essential</w:t>
      </w:r>
      <w:r w:rsidR="00477E8C">
        <w:rPr>
          <w:rFonts w:ascii="Arial" w:hAnsi="Arial" w:cs="Arial"/>
          <w:color w:val="000000"/>
          <w:sz w:val="20"/>
          <w:szCs w:val="20"/>
        </w:rPr>
        <w:t>, therefore,</w:t>
      </w:r>
      <w:r>
        <w:rPr>
          <w:rFonts w:ascii="Arial" w:hAnsi="Arial" w:cs="Arial"/>
          <w:color w:val="000000"/>
          <w:sz w:val="20"/>
          <w:szCs w:val="20"/>
        </w:rPr>
        <w:t xml:space="preserve"> </w:t>
      </w:r>
      <w:r w:rsidR="009E1D39">
        <w:rPr>
          <w:rFonts w:ascii="Arial" w:hAnsi="Arial" w:cs="Arial"/>
          <w:color w:val="000000"/>
          <w:sz w:val="20"/>
          <w:szCs w:val="20"/>
        </w:rPr>
        <w:t>so that</w:t>
      </w:r>
      <w:r>
        <w:rPr>
          <w:rFonts w:ascii="Arial" w:hAnsi="Arial" w:cs="Arial"/>
          <w:color w:val="000000"/>
          <w:sz w:val="20"/>
          <w:szCs w:val="20"/>
        </w:rPr>
        <w:t xml:space="preserve"> fleet transition </w:t>
      </w:r>
      <w:r w:rsidR="00B340CD">
        <w:rPr>
          <w:rFonts w:ascii="Arial" w:hAnsi="Arial" w:cs="Arial"/>
          <w:color w:val="000000"/>
          <w:sz w:val="20"/>
          <w:szCs w:val="20"/>
        </w:rPr>
        <w:t xml:space="preserve">is </w:t>
      </w:r>
      <w:r>
        <w:rPr>
          <w:rFonts w:ascii="Arial" w:hAnsi="Arial" w:cs="Arial"/>
          <w:color w:val="000000"/>
          <w:sz w:val="20"/>
          <w:szCs w:val="20"/>
        </w:rPr>
        <w:t>a compelling commercial proposition.”</w:t>
      </w:r>
    </w:p>
    <w:p w14:paraId="320A7314" w14:textId="3943B260" w:rsidR="003708BC" w:rsidRDefault="003708BC" w:rsidP="003708BC">
      <w:pPr>
        <w:shd w:val="clear" w:color="auto" w:fill="FFFFFF"/>
        <w:spacing w:after="240" w:line="276" w:lineRule="auto"/>
        <w:jc w:val="both"/>
      </w:pPr>
      <w:r>
        <w:rPr>
          <w:rFonts w:ascii="Arial" w:hAnsi="Arial" w:cs="Arial"/>
          <w:color w:val="000000"/>
        </w:rPr>
        <w:br/>
      </w:r>
      <w:r>
        <w:rPr>
          <w:rFonts w:ascii="Arial" w:hAnsi="Arial" w:cs="Arial"/>
          <w:b/>
          <w:bCs/>
          <w:color w:val="1074CB"/>
          <w:sz w:val="16"/>
          <w:szCs w:val="16"/>
          <w:u w:val="single"/>
        </w:rPr>
        <w:t>Notes to editors</w:t>
      </w:r>
    </w:p>
    <w:p w14:paraId="55EDA69F" w14:textId="77777777" w:rsidR="003708BC" w:rsidRDefault="003708BC" w:rsidP="003708BC">
      <w:pPr>
        <w:spacing w:line="276" w:lineRule="auto"/>
      </w:pPr>
      <w:r>
        <w:rPr>
          <w:rFonts w:ascii="Arial" w:hAnsi="Arial" w:cs="Arial"/>
          <w:color w:val="1074CB"/>
          <w:sz w:val="16"/>
          <w:szCs w:val="16"/>
        </w:rPr>
        <w:t>1 UK new HGV registrations, 2023: 46,227 units.</w:t>
      </w:r>
    </w:p>
    <w:p w14:paraId="191E123B" w14:textId="77777777" w:rsidR="003708BC" w:rsidRDefault="003708BC" w:rsidP="003708BC">
      <w:pPr>
        <w:spacing w:line="276" w:lineRule="auto"/>
      </w:pPr>
      <w:r>
        <w:rPr>
          <w:rFonts w:ascii="Arial" w:hAnsi="Arial" w:cs="Arial"/>
          <w:color w:val="1074CB"/>
          <w:sz w:val="16"/>
          <w:szCs w:val="16"/>
        </w:rPr>
        <w:t xml:space="preserve">2 UK new HGV registrations, 2019: </w:t>
      </w:r>
      <w:r>
        <w:rPr>
          <w:rFonts w:ascii="Arial" w:hAnsi="Arial" w:cs="Arial"/>
          <w:color w:val="1074CB"/>
          <w:sz w:val="16"/>
          <w:szCs w:val="16"/>
          <w:lang w:val="en-US"/>
        </w:rPr>
        <w:t xml:space="preserve">48,535 </w:t>
      </w:r>
      <w:r>
        <w:rPr>
          <w:rFonts w:ascii="Arial" w:hAnsi="Arial" w:cs="Arial"/>
          <w:color w:val="1074CB"/>
          <w:sz w:val="16"/>
          <w:szCs w:val="16"/>
        </w:rPr>
        <w:t>units.</w:t>
      </w:r>
    </w:p>
    <w:p w14:paraId="31AE2D90" w14:textId="77777777" w:rsidR="003708BC" w:rsidRDefault="003708BC" w:rsidP="003708BC">
      <w:pPr>
        <w:spacing w:line="276" w:lineRule="auto"/>
      </w:pPr>
      <w:r>
        <w:rPr>
          <w:rFonts w:ascii="Arial" w:hAnsi="Arial" w:cs="Arial"/>
          <w:color w:val="1074CB"/>
          <w:sz w:val="16"/>
          <w:szCs w:val="16"/>
        </w:rPr>
        <w:t>3 An articulated truck has separate tractor and trailer units, which are attached together via a pivot joint.</w:t>
      </w:r>
    </w:p>
    <w:p w14:paraId="0216B5C6" w14:textId="14F57CB9" w:rsidR="003708BC" w:rsidRDefault="003708BC" w:rsidP="003708BC">
      <w:pPr>
        <w:spacing w:line="276" w:lineRule="auto"/>
      </w:pPr>
      <w:r>
        <w:rPr>
          <w:rFonts w:ascii="Arial" w:hAnsi="Arial" w:cs="Arial"/>
          <w:color w:val="1074CB"/>
          <w:sz w:val="16"/>
          <w:szCs w:val="16"/>
        </w:rPr>
        <w:t>4 A rigid truck has a single chass</w:t>
      </w:r>
      <w:r w:rsidR="00794854">
        <w:rPr>
          <w:rFonts w:ascii="Arial" w:hAnsi="Arial" w:cs="Arial"/>
          <w:color w:val="1074CB"/>
          <w:sz w:val="16"/>
          <w:szCs w:val="16"/>
        </w:rPr>
        <w:t>i</w:t>
      </w:r>
      <w:r>
        <w:rPr>
          <w:rFonts w:ascii="Arial" w:hAnsi="Arial" w:cs="Arial"/>
          <w:color w:val="1074CB"/>
          <w:sz w:val="16"/>
          <w:szCs w:val="16"/>
        </w:rPr>
        <w:t>s on which both the cab and trailer are fixed.</w:t>
      </w:r>
    </w:p>
    <w:p w14:paraId="3C4812D8" w14:textId="77777777" w:rsidR="003708BC" w:rsidRDefault="003708BC" w:rsidP="003708BC">
      <w:pPr>
        <w:spacing w:line="276" w:lineRule="auto"/>
      </w:pPr>
      <w:r>
        <w:rPr>
          <w:rFonts w:ascii="Arial" w:hAnsi="Arial" w:cs="Arial"/>
          <w:color w:val="1074CB"/>
          <w:sz w:val="16"/>
          <w:szCs w:val="16"/>
        </w:rPr>
        <w:t>5 Zero emission HGV market share, full-year 2023: 0.51%; full-year 2024: 0.48%.</w:t>
      </w:r>
    </w:p>
    <w:p w14:paraId="3407BEDD" w14:textId="77777777" w:rsidR="003708BC" w:rsidRDefault="003708BC" w:rsidP="003708BC">
      <w:pPr>
        <w:spacing w:line="276" w:lineRule="auto"/>
      </w:pPr>
      <w:r>
        <w:rPr>
          <w:rFonts w:ascii="Arial" w:hAnsi="Arial" w:cs="Arial"/>
          <w:color w:val="1074CB"/>
          <w:sz w:val="16"/>
          <w:szCs w:val="16"/>
        </w:rPr>
        <w:t>6 These include stations at Rivington Services, Markham Moor, Immingham Port, and Leighton Buzzard.</w:t>
      </w:r>
    </w:p>
    <w:p w14:paraId="2831FF53" w14:textId="77777777" w:rsidR="003708BC" w:rsidRDefault="003708BC" w:rsidP="003708BC">
      <w:pPr>
        <w:spacing w:line="276" w:lineRule="auto"/>
      </w:pPr>
      <w:r>
        <w:rPr>
          <w:rFonts w:ascii="Arial" w:hAnsi="Arial" w:cs="Arial"/>
        </w:rPr>
        <w:br/>
      </w:r>
      <w:r>
        <w:rPr>
          <w:rFonts w:ascii="Arial" w:hAnsi="Arial" w:cs="Arial"/>
          <w:b/>
          <w:bCs/>
          <w:color w:val="1074CB"/>
          <w:sz w:val="16"/>
          <w:szCs w:val="16"/>
        </w:rPr>
        <w:t>About SMMT and the UK automotive industry</w:t>
      </w:r>
    </w:p>
    <w:p w14:paraId="211CE13B" w14:textId="77777777" w:rsidR="003708BC" w:rsidRDefault="003708BC" w:rsidP="003708BC">
      <w:pPr>
        <w:spacing w:line="276" w:lineRule="auto"/>
      </w:pPr>
      <w:r>
        <w:t> </w:t>
      </w:r>
    </w:p>
    <w:p w14:paraId="6BF9523F" w14:textId="77777777" w:rsidR="003708BC" w:rsidRDefault="003708BC" w:rsidP="003708BC">
      <w:pPr>
        <w:pStyle w:val="xxxmsonormal"/>
        <w:spacing w:before="0" w:beforeAutospacing="0" w:after="0" w:afterAutospacing="0" w:line="276" w:lineRule="auto"/>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56D53578" w14:textId="77777777" w:rsidR="003708BC" w:rsidRDefault="003708BC" w:rsidP="003708BC">
      <w:pPr>
        <w:spacing w:before="100" w:beforeAutospacing="1" w:after="100" w:afterAutospacing="1" w:line="276" w:lineRule="auto"/>
        <w:jc w:val="both"/>
      </w:pPr>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4C711CBA" w14:textId="77777777" w:rsidR="003708BC" w:rsidRDefault="003708BC" w:rsidP="003708BC">
      <w:pPr>
        <w:spacing w:before="100" w:beforeAutospacing="1" w:after="100" w:afterAutospacing="1" w:line="276" w:lineRule="auto"/>
        <w:jc w:val="both"/>
      </w:pPr>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2A67E722" w14:textId="77777777" w:rsidR="003708BC" w:rsidRDefault="003708BC" w:rsidP="003708BC">
      <w:pPr>
        <w:spacing w:before="100" w:beforeAutospacing="1" w:after="100" w:afterAutospacing="1" w:line="276" w:lineRule="auto"/>
      </w:pPr>
      <w:r>
        <w:rPr>
          <w:rFonts w:ascii="Arial" w:hAnsi="Arial" w:cs="Arial"/>
          <w:b/>
          <w:bCs/>
          <w:color w:val="1074CB"/>
          <w:sz w:val="16"/>
          <w:szCs w:val="16"/>
        </w:rPr>
        <w:t>SMMT media contacts</w:t>
      </w:r>
      <w:r>
        <w:rPr>
          <w:color w:val="1074CB"/>
        </w:rPr>
        <w:br/>
      </w:r>
      <w:r>
        <w:rPr>
          <w:rFonts w:ascii="Arial" w:hAnsi="Arial" w:cs="Arial"/>
          <w:color w:val="1074CB"/>
          <w:sz w:val="16"/>
          <w:szCs w:val="16"/>
        </w:rPr>
        <w:t xml:space="preserve">Paul Mauerhoff                       07809 522181            </w:t>
      </w:r>
      <w:hyperlink r:id="rId6" w:history="1">
        <w:r>
          <w:rPr>
            <w:rStyle w:val="Hyperlink"/>
            <w:rFonts w:ascii="Arial" w:hAnsi="Arial" w:cs="Arial"/>
            <w:sz w:val="16"/>
            <w:szCs w:val="16"/>
          </w:rPr>
          <w:t>pmauerhoff@smmt.co.uk</w:t>
        </w:r>
      </w:hyperlink>
      <w:r>
        <w:rPr>
          <w:color w:val="1074CB"/>
        </w:rPr>
        <w:br/>
      </w:r>
      <w:r>
        <w:rPr>
          <w:rFonts w:ascii="Arial" w:hAnsi="Arial" w:cs="Arial"/>
          <w:color w:val="1074CB"/>
          <w:sz w:val="16"/>
          <w:szCs w:val="16"/>
        </w:rPr>
        <w:t xml:space="preserve">James Boley                           07927 668565            </w:t>
      </w:r>
      <w:hyperlink r:id="rId7" w:history="1">
        <w:r>
          <w:rPr>
            <w:rStyle w:val="Hyperlink"/>
            <w:rFonts w:ascii="Arial" w:hAnsi="Arial" w:cs="Arial"/>
            <w:color w:val="1074CB"/>
            <w:sz w:val="16"/>
            <w:szCs w:val="16"/>
          </w:rPr>
          <w:t>jboley@smmt.co.uk</w:t>
        </w:r>
      </w:hyperlink>
      <w:r>
        <w:rPr>
          <w:color w:val="1074CB"/>
        </w:rPr>
        <w:br/>
      </w:r>
      <w:r>
        <w:rPr>
          <w:rFonts w:ascii="Arial" w:hAnsi="Arial" w:cs="Arial"/>
          <w:color w:val="1074CB"/>
          <w:sz w:val="16"/>
          <w:szCs w:val="16"/>
        </w:rPr>
        <w:t xml:space="preserve">Rebecca Gibbs                       07708 480889            </w:t>
      </w:r>
      <w:hyperlink r:id="rId8" w:history="1">
        <w:r>
          <w:rPr>
            <w:rStyle w:val="Hyperlink"/>
            <w:rFonts w:ascii="Arial" w:hAnsi="Arial" w:cs="Arial"/>
            <w:color w:val="1074CB"/>
            <w:sz w:val="16"/>
            <w:szCs w:val="16"/>
          </w:rPr>
          <w:t>rgibbs@smmt.co.uk</w:t>
        </w:r>
      </w:hyperlink>
      <w:r>
        <w:rPr>
          <w:color w:val="1074CB"/>
        </w:rPr>
        <w:br/>
      </w:r>
      <w:r>
        <w:rPr>
          <w:rFonts w:ascii="Arial" w:hAnsi="Arial" w:cs="Arial"/>
          <w:color w:val="1074CB"/>
          <w:sz w:val="16"/>
          <w:szCs w:val="16"/>
        </w:rPr>
        <w:t xml:space="preserve">Scott Clarke                            07912 799959            </w:t>
      </w:r>
      <w:hyperlink r:id="rId9" w:history="1">
        <w:r>
          <w:rPr>
            <w:rStyle w:val="Hyperlink"/>
            <w:rFonts w:ascii="Arial" w:hAnsi="Arial" w:cs="Arial"/>
            <w:color w:val="1074CB"/>
            <w:sz w:val="16"/>
            <w:szCs w:val="16"/>
          </w:rPr>
          <w:t>sclarke@smmt.co.uk</w:t>
        </w:r>
      </w:hyperlink>
      <w:r>
        <w:rPr>
          <w:color w:val="1074CB"/>
        </w:rPr>
        <w:br/>
      </w:r>
      <w:r>
        <w:rPr>
          <w:rFonts w:ascii="Arial" w:hAnsi="Arial" w:cs="Arial"/>
          <w:color w:val="1074CB"/>
          <w:sz w:val="16"/>
          <w:szCs w:val="16"/>
        </w:rPr>
        <w:t xml:space="preserve">Emma Butcher                        07880 191825            </w:t>
      </w:r>
      <w:hyperlink r:id="rId10" w:history="1">
        <w:r>
          <w:rPr>
            <w:rStyle w:val="Hyperlink"/>
            <w:rFonts w:ascii="Arial" w:hAnsi="Arial" w:cs="Arial"/>
            <w:color w:val="1074CB"/>
            <w:sz w:val="16"/>
            <w:szCs w:val="16"/>
          </w:rPr>
          <w:t>ebutcher@smmt.co.uk</w:t>
        </w:r>
      </w:hyperlink>
      <w:r>
        <w:rPr>
          <w:rFonts w:ascii="Arial" w:hAnsi="Arial" w:cs="Arial"/>
          <w:color w:val="1074CB"/>
          <w:sz w:val="16"/>
          <w:szCs w:val="16"/>
          <w:u w:val="single"/>
        </w:rPr>
        <w:br/>
      </w:r>
      <w:r w:rsidRPr="003708BC">
        <w:rPr>
          <w:rStyle w:val="Hyperlink"/>
          <w:rFonts w:ascii="Arial" w:hAnsi="Arial" w:cs="Arial"/>
          <w:color w:val="1074CB"/>
          <w:sz w:val="16"/>
          <w:szCs w:val="16"/>
          <w:u w:val="none"/>
        </w:rPr>
        <w:t xml:space="preserve">Abigail Smythe                       </w:t>
      </w:r>
      <w:r w:rsidRPr="003708BC">
        <w:rPr>
          <w:rFonts w:ascii="Arial" w:hAnsi="Arial" w:cs="Arial"/>
          <w:color w:val="1074CB"/>
          <w:sz w:val="16"/>
          <w:szCs w:val="16"/>
        </w:rPr>
        <w:t>07708480891</w:t>
      </w:r>
      <w:r>
        <w:rPr>
          <w:rFonts w:ascii="Arial" w:hAnsi="Arial" w:cs="Arial"/>
          <w:color w:val="1074CB"/>
          <w:sz w:val="16"/>
          <w:szCs w:val="16"/>
        </w:rPr>
        <w:t xml:space="preserve">              </w:t>
      </w:r>
      <w:hyperlink r:id="rId11" w:history="1">
        <w:r>
          <w:rPr>
            <w:rStyle w:val="Hyperlink"/>
            <w:rFonts w:ascii="Arial" w:hAnsi="Arial" w:cs="Arial"/>
            <w:sz w:val="16"/>
            <w:szCs w:val="16"/>
          </w:rPr>
          <w:t>asmythe@smmt.co.uk</w:t>
        </w:r>
      </w:hyperlink>
    </w:p>
    <w:p w14:paraId="38AEA2CE" w14:textId="77777777" w:rsidR="00BF2E47" w:rsidRDefault="00BF2E47"/>
    <w:sectPr w:rsidR="00BF2E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62FAC"/>
    <w:multiLevelType w:val="multilevel"/>
    <w:tmpl w:val="335E03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BE22E1"/>
    <w:multiLevelType w:val="multilevel"/>
    <w:tmpl w:val="8D625C7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8BC"/>
    <w:rsid w:val="00005309"/>
    <w:rsid w:val="000160AC"/>
    <w:rsid w:val="00047846"/>
    <w:rsid w:val="00064FB3"/>
    <w:rsid w:val="00077405"/>
    <w:rsid w:val="00106701"/>
    <w:rsid w:val="00180B2D"/>
    <w:rsid w:val="001A4C7D"/>
    <w:rsid w:val="001F1676"/>
    <w:rsid w:val="0024173B"/>
    <w:rsid w:val="002640E2"/>
    <w:rsid w:val="00286C13"/>
    <w:rsid w:val="002A4581"/>
    <w:rsid w:val="002F5628"/>
    <w:rsid w:val="00321781"/>
    <w:rsid w:val="0032365A"/>
    <w:rsid w:val="003708BC"/>
    <w:rsid w:val="003A0DFF"/>
    <w:rsid w:val="003B2DF6"/>
    <w:rsid w:val="003E3C43"/>
    <w:rsid w:val="0040767B"/>
    <w:rsid w:val="00411427"/>
    <w:rsid w:val="004454D2"/>
    <w:rsid w:val="004776EB"/>
    <w:rsid w:val="00477E8C"/>
    <w:rsid w:val="00482FD0"/>
    <w:rsid w:val="00524C4E"/>
    <w:rsid w:val="005331B7"/>
    <w:rsid w:val="005974C9"/>
    <w:rsid w:val="005A2814"/>
    <w:rsid w:val="005C30DB"/>
    <w:rsid w:val="005C3876"/>
    <w:rsid w:val="005D2EDB"/>
    <w:rsid w:val="005D3722"/>
    <w:rsid w:val="00620C58"/>
    <w:rsid w:val="006328E7"/>
    <w:rsid w:val="00657930"/>
    <w:rsid w:val="006D46D3"/>
    <w:rsid w:val="00707264"/>
    <w:rsid w:val="00710573"/>
    <w:rsid w:val="0078354F"/>
    <w:rsid w:val="00794854"/>
    <w:rsid w:val="007D4D69"/>
    <w:rsid w:val="00847DA2"/>
    <w:rsid w:val="00893EBB"/>
    <w:rsid w:val="008D4E9D"/>
    <w:rsid w:val="008F27BD"/>
    <w:rsid w:val="00941AB0"/>
    <w:rsid w:val="009432D0"/>
    <w:rsid w:val="00965242"/>
    <w:rsid w:val="009A0C49"/>
    <w:rsid w:val="009A25A6"/>
    <w:rsid w:val="009A6999"/>
    <w:rsid w:val="009B3050"/>
    <w:rsid w:val="009C6C71"/>
    <w:rsid w:val="009D1426"/>
    <w:rsid w:val="009E1D39"/>
    <w:rsid w:val="00A31588"/>
    <w:rsid w:val="00AE1AD1"/>
    <w:rsid w:val="00B340CD"/>
    <w:rsid w:val="00B37B89"/>
    <w:rsid w:val="00BD6621"/>
    <w:rsid w:val="00BF2E47"/>
    <w:rsid w:val="00BF3CB3"/>
    <w:rsid w:val="00C84079"/>
    <w:rsid w:val="00D30F57"/>
    <w:rsid w:val="00D4290E"/>
    <w:rsid w:val="00D71EE3"/>
    <w:rsid w:val="00D805F5"/>
    <w:rsid w:val="00DC2FA8"/>
    <w:rsid w:val="00DC336D"/>
    <w:rsid w:val="00E03C38"/>
    <w:rsid w:val="00E16862"/>
    <w:rsid w:val="00E36011"/>
    <w:rsid w:val="00EE0B31"/>
    <w:rsid w:val="00EF43B1"/>
    <w:rsid w:val="00F24063"/>
    <w:rsid w:val="00F549A4"/>
    <w:rsid w:val="00F635DC"/>
    <w:rsid w:val="00F86455"/>
    <w:rsid w:val="00F969C4"/>
    <w:rsid w:val="00F9701B"/>
    <w:rsid w:val="00FC04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93A4"/>
  <w15:chartTrackingRefBased/>
  <w15:docId w15:val="{5749C830-0739-4BB1-851C-2A7BA8AA3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8BC"/>
    <w:rPr>
      <w:rFonts w:ascii="Calibri" w:hAnsi="Calibri" w:cs="Calibr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3708BC"/>
    <w:rPr>
      <w:color w:val="0563C1"/>
      <w:u w:val="single"/>
    </w:rPr>
  </w:style>
  <w:style w:type="paragraph" w:customStyle="1" w:styleId="xxxmsonormal">
    <w:name w:val="xxxmsonormal"/>
    <w:basedOn w:val="Normal"/>
    <w:rsid w:val="003708BC"/>
    <w:pPr>
      <w:spacing w:before="100" w:beforeAutospacing="1" w:after="100" w:afterAutospacing="1"/>
    </w:pPr>
    <w:rPr>
      <w:rFonts w:ascii="Times New Roman" w:hAnsi="Times New Roman" w:cs="Times New Roman"/>
      <w:sz w:val="24"/>
      <w:szCs w:val="24"/>
    </w:rPr>
  </w:style>
  <w:style w:type="paragraph" w:styleId="Revision">
    <w:name w:val="Revision"/>
    <w:hidden/>
    <w:uiPriority w:val="99"/>
    <w:semiHidden/>
    <w:rsid w:val="00482FD0"/>
    <w:rPr>
      <w:rFonts w:ascii="Calibri" w:hAnsi="Calibri" w:cs="Calibri"/>
      <w:sz w:val="22"/>
      <w:szCs w:val="22"/>
      <w:lang w:eastAsia="en-GB"/>
    </w:rPr>
  </w:style>
  <w:style w:type="character" w:styleId="CommentReference">
    <w:name w:val="annotation reference"/>
    <w:basedOn w:val="DefaultParagraphFont"/>
    <w:uiPriority w:val="99"/>
    <w:semiHidden/>
    <w:unhideWhenUsed/>
    <w:rsid w:val="00180B2D"/>
    <w:rPr>
      <w:sz w:val="16"/>
      <w:szCs w:val="16"/>
    </w:rPr>
  </w:style>
  <w:style w:type="paragraph" w:styleId="CommentText">
    <w:name w:val="annotation text"/>
    <w:basedOn w:val="Normal"/>
    <w:link w:val="CommentTextChar"/>
    <w:uiPriority w:val="99"/>
    <w:unhideWhenUsed/>
    <w:rsid w:val="00180B2D"/>
    <w:rPr>
      <w:sz w:val="20"/>
      <w:szCs w:val="20"/>
    </w:rPr>
  </w:style>
  <w:style w:type="character" w:customStyle="1" w:styleId="CommentTextChar">
    <w:name w:val="Comment Text Char"/>
    <w:basedOn w:val="DefaultParagraphFont"/>
    <w:link w:val="CommentText"/>
    <w:uiPriority w:val="99"/>
    <w:rsid w:val="00180B2D"/>
    <w:rPr>
      <w:rFonts w:ascii="Calibri" w:hAnsi="Calibri" w:cs="Calibri"/>
      <w:lang w:eastAsia="en-GB"/>
    </w:rPr>
  </w:style>
  <w:style w:type="paragraph" w:styleId="CommentSubject">
    <w:name w:val="annotation subject"/>
    <w:basedOn w:val="CommentText"/>
    <w:next w:val="CommentText"/>
    <w:link w:val="CommentSubjectChar"/>
    <w:uiPriority w:val="99"/>
    <w:semiHidden/>
    <w:unhideWhenUsed/>
    <w:rsid w:val="00180B2D"/>
    <w:rPr>
      <w:b/>
      <w:bCs/>
    </w:rPr>
  </w:style>
  <w:style w:type="character" w:customStyle="1" w:styleId="CommentSubjectChar">
    <w:name w:val="Comment Subject Char"/>
    <w:basedOn w:val="CommentTextChar"/>
    <w:link w:val="CommentSubject"/>
    <w:uiPriority w:val="99"/>
    <w:semiHidden/>
    <w:rsid w:val="00180B2D"/>
    <w:rPr>
      <w:rFonts w:ascii="Calibri" w:hAnsi="Calibri" w:cs="Calibri"/>
      <w:b/>
      <w:bCs/>
      <w:lang w:eastAsia="en-GB"/>
    </w:rPr>
  </w:style>
  <w:style w:type="character" w:styleId="UnresolvedMention">
    <w:name w:val="Unresolved Mention"/>
    <w:basedOn w:val="DefaultParagraphFont"/>
    <w:uiPriority w:val="99"/>
    <w:semiHidden/>
    <w:unhideWhenUsed/>
    <w:rsid w:val="00F63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0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ibbs@smmt.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boley@smmt.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mauerhoff@smmt.co.uk" TargetMode="External"/><Relationship Id="rId11" Type="http://schemas.openxmlformats.org/officeDocument/2006/relationships/hyperlink" Target="mailto:asmythe@smmt.co.uk" TargetMode="External"/><Relationship Id="rId5" Type="http://schemas.openxmlformats.org/officeDocument/2006/relationships/hyperlink" Target="https://www.dropbox.com/scl/fo/r8jr1d5mjsowjvber0qqm/AHCRHTUcDjwaVQm9k9way4k?rlkey=p6nfcrnewq03op8ztp8zhvwfx&amp;st=0eapy6lq&amp;dl=0" TargetMode="External"/><Relationship Id="rId10" Type="http://schemas.openxmlformats.org/officeDocument/2006/relationships/hyperlink" Target="mailto:ebutcher@smmt.co.uk" TargetMode="External"/><Relationship Id="rId4" Type="http://schemas.openxmlformats.org/officeDocument/2006/relationships/webSettings" Target="webSettings.xml"/><Relationship Id="rId9" Type="http://schemas.openxmlformats.org/officeDocument/2006/relationships/hyperlink" Target="mailto:sclark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994</Words>
  <Characters>5672</Characters>
  <Application>Microsoft Office Word</Application>
  <DocSecurity>0</DocSecurity>
  <Lines>47</Lines>
  <Paragraphs>13</Paragraphs>
  <ScaleCrop>false</ScaleCrop>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3</cp:revision>
  <dcterms:created xsi:type="dcterms:W3CDTF">2025-02-14T10:56:00Z</dcterms:created>
  <dcterms:modified xsi:type="dcterms:W3CDTF">2025-02-14T11:01:00Z</dcterms:modified>
</cp:coreProperties>
</file>