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C6B1A" w14:textId="77777777" w:rsidR="00C27907" w:rsidRPr="00C27907" w:rsidRDefault="00C27907" w:rsidP="00C27907">
      <w:pPr>
        <w:spacing w:line="276" w:lineRule="auto"/>
        <w:ind w:right="100"/>
        <w:jc w:val="both"/>
        <w:rPr>
          <w:rFonts w:ascii="Calibri" w:eastAsia="Calibri" w:hAnsi="Calibri" w:cs="Calibri"/>
          <w:sz w:val="22"/>
          <w:szCs w:val="22"/>
          <w:lang w:eastAsia="en-GB"/>
        </w:rPr>
      </w:pPr>
      <w:r w:rsidRPr="00C27907">
        <w:rPr>
          <w:rFonts w:eastAsia="Calibri"/>
          <w:b/>
          <w:bCs/>
          <w:color w:val="1074CB"/>
          <w:sz w:val="40"/>
          <w:szCs w:val="40"/>
          <w:lang w:eastAsia="en-GB"/>
        </w:rPr>
        <w:t>SMMT NEW VAN REGISTRATIONS</w:t>
      </w:r>
    </w:p>
    <w:p w14:paraId="4A45979E" w14:textId="77777777" w:rsidR="00C27907" w:rsidRPr="00C27907" w:rsidRDefault="00C27907" w:rsidP="00C27907">
      <w:pPr>
        <w:spacing w:line="276" w:lineRule="auto"/>
        <w:ind w:right="100"/>
        <w:jc w:val="both"/>
        <w:rPr>
          <w:rFonts w:ascii="Calibri" w:eastAsia="Calibri" w:hAnsi="Calibri" w:cs="Calibri"/>
          <w:sz w:val="22"/>
          <w:szCs w:val="22"/>
          <w:lang w:eastAsia="en-GB"/>
        </w:rPr>
      </w:pPr>
      <w:r w:rsidRPr="00C27907">
        <w:rPr>
          <w:rFonts w:eastAsia="Calibri"/>
          <w:color w:val="1074CB"/>
          <w:sz w:val="40"/>
          <w:szCs w:val="40"/>
          <w:lang w:eastAsia="en-GB"/>
        </w:rPr>
        <w:t>5 February 2025</w:t>
      </w:r>
      <w:r w:rsidRPr="00C27907">
        <w:rPr>
          <w:rFonts w:eastAsia="Calibri"/>
          <w:sz w:val="40"/>
          <w:szCs w:val="40"/>
          <w:lang w:eastAsia="en-GB"/>
        </w:rPr>
        <w:t xml:space="preserve"> </w:t>
      </w:r>
      <w:r w:rsidRPr="00C27907">
        <w:rPr>
          <w:rFonts w:eastAsia="Calibri"/>
          <w:color w:val="1074CB"/>
          <w:sz w:val="40"/>
          <w:szCs w:val="40"/>
          <w:lang w:eastAsia="en-GB"/>
        </w:rPr>
        <w:t>(data for January 2025)</w:t>
      </w:r>
    </w:p>
    <w:p w14:paraId="6AD653B3" w14:textId="768CD930" w:rsidR="00C27907" w:rsidRPr="00C27907" w:rsidRDefault="00C27907" w:rsidP="00C27907">
      <w:pPr>
        <w:spacing w:line="276" w:lineRule="auto"/>
        <w:ind w:right="100"/>
        <w:rPr>
          <w:rFonts w:ascii="Calibri" w:eastAsia="Calibri" w:hAnsi="Calibri" w:cs="Calibri"/>
          <w:sz w:val="22"/>
          <w:szCs w:val="22"/>
          <w:lang w:val="fr-FR" w:eastAsia="en-GB"/>
        </w:rPr>
      </w:pPr>
      <w:r w:rsidRPr="00C27907">
        <w:rPr>
          <w:rFonts w:eastAsia="Calibri"/>
          <w:b/>
          <w:bCs/>
          <w:lang w:val="fr-FR" w:eastAsia="en-GB"/>
        </w:rPr>
        <w:t xml:space="preserve">Hi-res charts available via Dropbox: </w:t>
      </w:r>
      <w:hyperlink r:id="rId5" w:history="1">
        <w:r w:rsidR="00211F8A" w:rsidRPr="00211F8A">
          <w:rPr>
            <w:rStyle w:val="Hyperlink"/>
            <w:rFonts w:eastAsia="Calibri"/>
            <w:lang w:val="fr-FR" w:eastAsia="en-GB"/>
          </w:rPr>
          <w:t>https://www.dropbox.com/scl/fo/oxx1xj5h190ihvti1i443/AJdJTAVoQxuFSGcsdar5l2I?rlkey=vfdd3eqjd7y8tmz4fuid9qazk&amp;st=pwbsz2ow&amp;dl=0</w:t>
        </w:r>
      </w:hyperlink>
    </w:p>
    <w:p w14:paraId="3B55E8EC" w14:textId="77777777" w:rsidR="00C27907" w:rsidRPr="00C27907" w:rsidRDefault="00C27907" w:rsidP="00C27907">
      <w:pPr>
        <w:spacing w:line="276" w:lineRule="auto"/>
        <w:ind w:right="100"/>
        <w:jc w:val="both"/>
        <w:rPr>
          <w:rFonts w:ascii="Calibri" w:eastAsia="Calibri" w:hAnsi="Calibri" w:cs="Calibri"/>
          <w:sz w:val="22"/>
          <w:szCs w:val="22"/>
          <w:lang w:eastAsia="en-GB"/>
        </w:rPr>
      </w:pPr>
      <w:r w:rsidRPr="00211F8A">
        <w:rPr>
          <w:rFonts w:eastAsia="Calibri"/>
          <w:b/>
          <w:bCs/>
          <w:color w:val="1074CB"/>
          <w:sz w:val="22"/>
          <w:szCs w:val="22"/>
          <w:lang w:eastAsia="en-GB"/>
        </w:rPr>
        <w:br/>
      </w:r>
      <w:bookmarkStart w:id="0" w:name="_Hlk184130063"/>
      <w:r w:rsidRPr="00C27907">
        <w:rPr>
          <w:rFonts w:eastAsia="Calibri"/>
          <w:b/>
          <w:bCs/>
          <w:color w:val="1074CB"/>
          <w:sz w:val="36"/>
          <w:szCs w:val="36"/>
          <w:lang w:eastAsia="en-GB"/>
        </w:rPr>
        <w:t xml:space="preserve">Light commercial vehicle market declines in January </w:t>
      </w:r>
    </w:p>
    <w:p w14:paraId="69D578FA" w14:textId="77777777" w:rsidR="00C27907" w:rsidRPr="00C27907" w:rsidRDefault="00C27907" w:rsidP="00C27907">
      <w:pPr>
        <w:spacing w:line="276" w:lineRule="auto"/>
        <w:ind w:right="100"/>
        <w:jc w:val="both"/>
        <w:rPr>
          <w:rFonts w:ascii="Calibri" w:eastAsia="Calibri" w:hAnsi="Calibri" w:cs="Calibri"/>
          <w:sz w:val="22"/>
          <w:szCs w:val="22"/>
          <w:lang w:eastAsia="en-GB"/>
        </w:rPr>
      </w:pPr>
      <w:r w:rsidRPr="00C27907">
        <w:rPr>
          <w:rFonts w:eastAsia="Calibri"/>
          <w:b/>
          <w:bCs/>
          <w:color w:val="000000"/>
          <w:lang w:eastAsia="en-GB"/>
        </w:rPr>
        <w:t> </w:t>
      </w:r>
    </w:p>
    <w:p w14:paraId="3D8F0775" w14:textId="3846994F" w:rsidR="00C27907" w:rsidRPr="00C27907" w:rsidRDefault="00C27907" w:rsidP="00C27907">
      <w:pPr>
        <w:numPr>
          <w:ilvl w:val="0"/>
          <w:numId w:val="1"/>
        </w:numPr>
        <w:rPr>
          <w:rFonts w:ascii="Calibri" w:eastAsia="Times New Roman" w:hAnsi="Calibri" w:cs="Calibri"/>
          <w:sz w:val="22"/>
          <w:szCs w:val="22"/>
        </w:rPr>
      </w:pPr>
      <w:r w:rsidRPr="00C27907">
        <w:rPr>
          <w:rFonts w:eastAsia="Times New Roman"/>
        </w:rPr>
        <w:t>New light commercial vehicle market shrinks by -20.</w:t>
      </w:r>
      <w:r w:rsidR="00DB7BEB">
        <w:rPr>
          <w:rFonts w:eastAsia="Times New Roman"/>
        </w:rPr>
        <w:t>5</w:t>
      </w:r>
      <w:r w:rsidRPr="00C27907">
        <w:rPr>
          <w:rFonts w:eastAsia="Times New Roman"/>
        </w:rPr>
        <w:t>% in January.</w:t>
      </w:r>
    </w:p>
    <w:p w14:paraId="331DD7EA" w14:textId="14FCF5CB" w:rsidR="00C27907" w:rsidRPr="00C27907" w:rsidRDefault="00C27907" w:rsidP="00C27907">
      <w:pPr>
        <w:numPr>
          <w:ilvl w:val="0"/>
          <w:numId w:val="1"/>
        </w:numPr>
        <w:rPr>
          <w:rFonts w:ascii="Calibri" w:eastAsia="Times New Roman" w:hAnsi="Calibri" w:cs="Calibri"/>
          <w:sz w:val="22"/>
          <w:szCs w:val="22"/>
        </w:rPr>
      </w:pPr>
      <w:r w:rsidRPr="00C27907">
        <w:rPr>
          <w:rFonts w:eastAsia="Times New Roman"/>
        </w:rPr>
        <w:t xml:space="preserve">Decline in demand for large and medium vans, pick-ups and </w:t>
      </w:r>
      <w:r w:rsidR="00B72439">
        <w:rPr>
          <w:rFonts w:eastAsia="Times New Roman"/>
        </w:rPr>
        <w:t>4x4s</w:t>
      </w:r>
      <w:r w:rsidRPr="00C27907">
        <w:rPr>
          <w:rFonts w:eastAsia="Times New Roman"/>
        </w:rPr>
        <w:t>, but rise in small van uptake.</w:t>
      </w:r>
    </w:p>
    <w:p w14:paraId="1AF0FFA1" w14:textId="51746FF5" w:rsidR="00C27907" w:rsidRPr="00C27907" w:rsidRDefault="00C27907" w:rsidP="00C27907">
      <w:pPr>
        <w:numPr>
          <w:ilvl w:val="0"/>
          <w:numId w:val="1"/>
        </w:numPr>
        <w:rPr>
          <w:rFonts w:ascii="Calibri" w:eastAsia="Times New Roman" w:hAnsi="Calibri" w:cs="Calibri"/>
          <w:sz w:val="22"/>
          <w:szCs w:val="22"/>
        </w:rPr>
      </w:pPr>
      <w:r w:rsidRPr="00C27907">
        <w:rPr>
          <w:rFonts w:eastAsia="Times New Roman"/>
        </w:rPr>
        <w:t>E</w:t>
      </w:r>
      <w:r w:rsidR="001641E9">
        <w:rPr>
          <w:rFonts w:eastAsia="Times New Roman"/>
        </w:rPr>
        <w:t>lectric van</w:t>
      </w:r>
      <w:r w:rsidRPr="00C27907">
        <w:rPr>
          <w:rFonts w:eastAsia="Times New Roman"/>
        </w:rPr>
        <w:t xml:space="preserve"> deliveries up 1</w:t>
      </w:r>
      <w:r w:rsidR="009065D3">
        <w:rPr>
          <w:rFonts w:eastAsia="Times New Roman"/>
        </w:rPr>
        <w:t>2.4</w:t>
      </w:r>
      <w:r w:rsidRPr="00C27907">
        <w:rPr>
          <w:rFonts w:eastAsia="Times New Roman"/>
        </w:rPr>
        <w:t xml:space="preserve">% but substantial </w:t>
      </w:r>
      <w:r w:rsidR="00BC52C0">
        <w:rPr>
          <w:rFonts w:eastAsia="Times New Roman"/>
        </w:rPr>
        <w:t>growth</w:t>
      </w:r>
      <w:r w:rsidRPr="00C27907">
        <w:rPr>
          <w:rFonts w:eastAsia="Times New Roman"/>
        </w:rPr>
        <w:t xml:space="preserve"> needed to meet ambitious</w:t>
      </w:r>
      <w:r w:rsidR="00CB6263">
        <w:rPr>
          <w:rFonts w:eastAsia="Times New Roman"/>
        </w:rPr>
        <w:t xml:space="preserve"> UK</w:t>
      </w:r>
      <w:r w:rsidRPr="00C27907">
        <w:rPr>
          <w:rFonts w:eastAsia="Times New Roman"/>
        </w:rPr>
        <w:t xml:space="preserve"> </w:t>
      </w:r>
      <w:r w:rsidR="008541F3">
        <w:rPr>
          <w:rFonts w:eastAsia="Times New Roman"/>
        </w:rPr>
        <w:t>mandate</w:t>
      </w:r>
      <w:r w:rsidRPr="00C27907">
        <w:rPr>
          <w:rFonts w:eastAsia="Times New Roman"/>
        </w:rPr>
        <w:t>.</w:t>
      </w:r>
    </w:p>
    <w:p w14:paraId="2A8B923D" w14:textId="0C52A4A1" w:rsidR="00C27907" w:rsidRPr="00C27907" w:rsidRDefault="00C27907" w:rsidP="00C27907">
      <w:pPr>
        <w:numPr>
          <w:ilvl w:val="0"/>
          <w:numId w:val="1"/>
        </w:numPr>
        <w:rPr>
          <w:rFonts w:ascii="Calibri" w:eastAsia="Times New Roman" w:hAnsi="Calibri" w:cs="Calibri"/>
          <w:sz w:val="22"/>
          <w:szCs w:val="22"/>
        </w:rPr>
      </w:pPr>
      <w:r w:rsidRPr="00C27907">
        <w:rPr>
          <w:rFonts w:eastAsia="Times New Roman"/>
        </w:rPr>
        <w:t>New 2025 outlook anticipates -</w:t>
      </w:r>
      <w:r w:rsidR="009065D3">
        <w:rPr>
          <w:rFonts w:eastAsia="Times New Roman"/>
        </w:rPr>
        <w:t>1.</w:t>
      </w:r>
      <w:r w:rsidRPr="00C27907">
        <w:rPr>
          <w:rFonts w:eastAsia="Times New Roman"/>
        </w:rPr>
        <w:t xml:space="preserve">2% market decline – with rising EV uptake still </w:t>
      </w:r>
      <w:r w:rsidR="005533AC">
        <w:rPr>
          <w:rFonts w:eastAsia="Times New Roman"/>
        </w:rPr>
        <w:t>short of</w:t>
      </w:r>
      <w:r w:rsidRPr="00C27907">
        <w:rPr>
          <w:rFonts w:eastAsia="Times New Roman"/>
        </w:rPr>
        <w:t xml:space="preserve"> </w:t>
      </w:r>
      <w:r w:rsidR="008541F3">
        <w:rPr>
          <w:rFonts w:eastAsia="Times New Roman"/>
        </w:rPr>
        <w:t>target</w:t>
      </w:r>
      <w:r w:rsidRPr="00C27907">
        <w:rPr>
          <w:rFonts w:eastAsia="Times New Roman"/>
        </w:rPr>
        <w:t>.</w:t>
      </w:r>
    </w:p>
    <w:p w14:paraId="47760454" w14:textId="77777777" w:rsidR="00C27907" w:rsidRPr="00C27907" w:rsidRDefault="00C27907" w:rsidP="00C27907">
      <w:pPr>
        <w:spacing w:line="276" w:lineRule="auto"/>
        <w:ind w:right="100"/>
        <w:jc w:val="both"/>
        <w:rPr>
          <w:rFonts w:ascii="Calibri" w:eastAsia="Calibri" w:hAnsi="Calibri" w:cs="Calibri"/>
          <w:sz w:val="22"/>
          <w:szCs w:val="22"/>
          <w:lang w:eastAsia="en-GB"/>
        </w:rPr>
      </w:pPr>
      <w:r w:rsidRPr="00C27907">
        <w:rPr>
          <w:rFonts w:eastAsia="Calibri"/>
          <w:b/>
          <w:bCs/>
          <w:color w:val="000000"/>
          <w:lang w:eastAsia="en-GB"/>
        </w:rPr>
        <w:t> </w:t>
      </w:r>
    </w:p>
    <w:p w14:paraId="1590E003" w14:textId="4F2F3E03"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b/>
          <w:bCs/>
          <w:color w:val="000000"/>
          <w:lang w:eastAsia="en-GB"/>
        </w:rPr>
        <w:t xml:space="preserve">Wednesday 5 February, 2025 </w:t>
      </w:r>
      <w:r w:rsidRPr="00C27907">
        <w:rPr>
          <w:rFonts w:eastAsia="Calibri"/>
          <w:color w:val="000000"/>
          <w:lang w:eastAsia="en-GB"/>
        </w:rPr>
        <w:t>Britain’s new light commercial vehicle (LCV) market fell by -20.</w:t>
      </w:r>
      <w:r w:rsidR="00982629">
        <w:rPr>
          <w:rFonts w:eastAsia="Calibri"/>
          <w:color w:val="000000"/>
          <w:lang w:eastAsia="en-GB"/>
        </w:rPr>
        <w:t>5</w:t>
      </w:r>
      <w:r w:rsidRPr="00C27907">
        <w:rPr>
          <w:rFonts w:eastAsia="Calibri"/>
          <w:color w:val="000000"/>
          <w:lang w:eastAsia="en-GB"/>
        </w:rPr>
        <w:t>% in the first month of 2025 with 19,0</w:t>
      </w:r>
      <w:r w:rsidR="000B5F24">
        <w:rPr>
          <w:rFonts w:eastAsia="Calibri"/>
          <w:color w:val="000000"/>
          <w:lang w:eastAsia="en-GB"/>
        </w:rPr>
        <w:t>50</w:t>
      </w:r>
      <w:r w:rsidRPr="00C27907">
        <w:rPr>
          <w:rFonts w:eastAsia="Calibri"/>
          <w:color w:val="000000"/>
          <w:lang w:eastAsia="en-GB"/>
        </w:rPr>
        <w:t xml:space="preserve"> vans, pick-ups and 4x4s registered, according to the latest figures published today by the Society of Motor Manufacturers and Traders (SMMT). </w:t>
      </w:r>
      <w:r w:rsidR="000B5F24">
        <w:rPr>
          <w:rFonts w:eastAsia="Calibri"/>
          <w:color w:val="000000"/>
          <w:lang w:eastAsia="en-GB"/>
        </w:rPr>
        <w:t>A</w:t>
      </w:r>
      <w:r w:rsidRPr="00C27907">
        <w:rPr>
          <w:rFonts w:eastAsia="Calibri"/>
          <w:color w:val="000000"/>
          <w:lang w:eastAsia="en-GB"/>
        </w:rPr>
        <w:t xml:space="preserve"> second consecutive monthly decline follows robust growth in 2024, and is set against a tough economic backdrop and weakened business confidence to invest.</w:t>
      </w:r>
    </w:p>
    <w:p w14:paraId="71EE903B" w14:textId="77777777"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 </w:t>
      </w:r>
    </w:p>
    <w:p w14:paraId="682009AA" w14:textId="407F5AAB"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 xml:space="preserve">Falling demand hit all but one segment, </w:t>
      </w:r>
      <w:r w:rsidRPr="00C27907">
        <w:rPr>
          <w:rFonts w:eastAsia="Calibri"/>
          <w:lang w:eastAsia="en-GB"/>
        </w:rPr>
        <w:t xml:space="preserve">with </w:t>
      </w:r>
      <w:r w:rsidRPr="00C27907">
        <w:rPr>
          <w:rFonts w:eastAsia="Calibri"/>
          <w:color w:val="000000"/>
          <w:lang w:eastAsia="en-GB"/>
        </w:rPr>
        <w:t>small van</w:t>
      </w:r>
      <w:r w:rsidR="00837635">
        <w:rPr>
          <w:rFonts w:eastAsia="Calibri"/>
          <w:color w:val="000000"/>
          <w:lang w:eastAsia="en-GB"/>
        </w:rPr>
        <w:t xml:space="preserve"> registrations recording the only increase</w:t>
      </w:r>
      <w:r w:rsidRPr="00C27907">
        <w:rPr>
          <w:rFonts w:eastAsia="Calibri"/>
          <w:color w:val="000000"/>
          <w:lang w:eastAsia="en-GB"/>
        </w:rPr>
        <w:t xml:space="preserve">, up 89.8% to 668 units but still just a fraction (3.5%) of the market. Registrations of the largest vans </w:t>
      </w:r>
      <w:r w:rsidRPr="00C27907">
        <w:rPr>
          <w:rFonts w:eastAsia="Calibri"/>
          <w:lang w:eastAsia="en-GB"/>
        </w:rPr>
        <w:t xml:space="preserve">were </w:t>
      </w:r>
      <w:r w:rsidRPr="00C27907">
        <w:rPr>
          <w:rFonts w:eastAsia="Calibri"/>
          <w:color w:val="000000"/>
          <w:lang w:eastAsia="en-GB"/>
        </w:rPr>
        <w:t>down -22.</w:t>
      </w:r>
      <w:r w:rsidR="00A65E04">
        <w:rPr>
          <w:rFonts w:eastAsia="Calibri"/>
          <w:color w:val="000000"/>
          <w:lang w:eastAsia="en-GB"/>
        </w:rPr>
        <w:t>3</w:t>
      </w:r>
      <w:r w:rsidRPr="00C27907">
        <w:rPr>
          <w:rFonts w:eastAsia="Calibri"/>
          <w:color w:val="000000"/>
          <w:lang w:eastAsia="en-GB"/>
        </w:rPr>
        <w:t>% to 11,</w:t>
      </w:r>
      <w:r w:rsidR="00A65E04">
        <w:rPr>
          <w:rFonts w:eastAsia="Calibri"/>
          <w:color w:val="000000"/>
          <w:lang w:eastAsia="en-GB"/>
        </w:rPr>
        <w:t>537</w:t>
      </w:r>
      <w:r w:rsidRPr="00C27907">
        <w:rPr>
          <w:rFonts w:eastAsia="Calibri"/>
          <w:color w:val="000000"/>
          <w:lang w:eastAsia="en-GB"/>
        </w:rPr>
        <w:t xml:space="preserve"> units –</w:t>
      </w:r>
      <w:r w:rsidR="00940CDA">
        <w:rPr>
          <w:rFonts w:eastAsia="Calibri"/>
          <w:color w:val="000000"/>
          <w:lang w:eastAsia="en-GB"/>
        </w:rPr>
        <w:t xml:space="preserve"> </w:t>
      </w:r>
      <w:r w:rsidRPr="00C27907">
        <w:rPr>
          <w:rFonts w:eastAsia="Calibri"/>
          <w:color w:val="000000"/>
          <w:lang w:eastAsia="en-GB"/>
        </w:rPr>
        <w:t>representing 60.6% of the overall market – while those of medium vans fell by -30.</w:t>
      </w:r>
      <w:r w:rsidR="00515A91">
        <w:rPr>
          <w:rFonts w:eastAsia="Calibri"/>
          <w:color w:val="000000"/>
          <w:lang w:eastAsia="en-GB"/>
        </w:rPr>
        <w:t>4</w:t>
      </w:r>
      <w:r w:rsidRPr="00C27907">
        <w:rPr>
          <w:rFonts w:eastAsia="Calibri"/>
          <w:color w:val="000000"/>
          <w:lang w:eastAsia="en-GB"/>
        </w:rPr>
        <w:t>% to 3,</w:t>
      </w:r>
      <w:r w:rsidR="00515A91">
        <w:rPr>
          <w:rFonts w:eastAsia="Calibri"/>
          <w:color w:val="000000"/>
          <w:lang w:eastAsia="en-GB"/>
        </w:rPr>
        <w:t>507</w:t>
      </w:r>
      <w:r w:rsidRPr="00C27907">
        <w:rPr>
          <w:rFonts w:eastAsia="Calibri"/>
          <w:color w:val="000000"/>
          <w:lang w:eastAsia="en-GB"/>
        </w:rPr>
        <w:t xml:space="preserve"> units. In the smaller volume segments, meanwhile, 4x4s and pick-ups fell by -27.2% and -6.5% respectively. </w:t>
      </w:r>
    </w:p>
    <w:p w14:paraId="301F9DB1" w14:textId="77777777"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 </w:t>
      </w:r>
    </w:p>
    <w:p w14:paraId="47F16E76" w14:textId="01AB0D3B"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Battery electric van (BEV</w:t>
      </w:r>
      <w:r w:rsidR="009065D3">
        <w:rPr>
          <w:rFonts w:eastAsia="Calibri"/>
          <w:color w:val="000000"/>
          <w:lang w:eastAsia="en-GB"/>
        </w:rPr>
        <w:t xml:space="preserve"> to 4.25T</w:t>
      </w:r>
      <w:r w:rsidRPr="00C27907">
        <w:rPr>
          <w:rFonts w:eastAsia="Calibri"/>
          <w:color w:val="000000"/>
          <w:lang w:eastAsia="en-GB"/>
        </w:rPr>
        <w:t xml:space="preserve">) uptake </w:t>
      </w:r>
      <w:r w:rsidR="00940CDA">
        <w:rPr>
          <w:rFonts w:eastAsia="Calibri"/>
          <w:color w:val="000000"/>
          <w:lang w:eastAsia="en-GB"/>
        </w:rPr>
        <w:t>rose</w:t>
      </w:r>
      <w:r w:rsidRPr="00C27907">
        <w:rPr>
          <w:rFonts w:eastAsia="Calibri"/>
          <w:color w:val="000000"/>
          <w:lang w:eastAsia="en-GB"/>
        </w:rPr>
        <w:t xml:space="preserve"> for the fourth consecutive month, supported by the continuation of the Plug-in Van Grant, up 1</w:t>
      </w:r>
      <w:r w:rsidR="009065D3">
        <w:rPr>
          <w:rFonts w:eastAsia="Calibri"/>
          <w:color w:val="000000"/>
          <w:lang w:eastAsia="en-GB"/>
        </w:rPr>
        <w:t>2.4</w:t>
      </w:r>
      <w:r w:rsidRPr="00C27907">
        <w:rPr>
          <w:rFonts w:eastAsia="Calibri"/>
          <w:color w:val="000000"/>
          <w:lang w:eastAsia="en-GB"/>
        </w:rPr>
        <w:t>% to 1,</w:t>
      </w:r>
      <w:r w:rsidR="009065D3">
        <w:rPr>
          <w:rFonts w:eastAsia="Calibri"/>
          <w:color w:val="000000"/>
          <w:lang w:eastAsia="en-GB"/>
        </w:rPr>
        <w:t>464</w:t>
      </w:r>
      <w:r w:rsidRPr="00C27907">
        <w:rPr>
          <w:rFonts w:eastAsia="Calibri"/>
          <w:color w:val="000000"/>
          <w:lang w:eastAsia="en-GB"/>
        </w:rPr>
        <w:t xml:space="preserve"> units – an overall market share of 7.</w:t>
      </w:r>
      <w:r w:rsidR="009065D3">
        <w:rPr>
          <w:rFonts w:eastAsia="Calibri"/>
          <w:color w:val="000000"/>
          <w:lang w:eastAsia="en-GB"/>
        </w:rPr>
        <w:t>6</w:t>
      </w:r>
      <w:r w:rsidRPr="00C27907">
        <w:rPr>
          <w:rFonts w:eastAsia="Calibri"/>
          <w:color w:val="000000"/>
          <w:lang w:eastAsia="en-GB"/>
        </w:rPr>
        <w:t>%.</w:t>
      </w:r>
      <w:r w:rsidR="00367A02">
        <w:rPr>
          <w:rFonts w:eastAsia="Calibri"/>
          <w:color w:val="000000"/>
          <w:vertAlign w:val="superscript"/>
          <w:lang w:eastAsia="en-GB"/>
        </w:rPr>
        <w:t>1</w:t>
      </w:r>
      <w:r w:rsidRPr="00C27907">
        <w:rPr>
          <w:rFonts w:eastAsia="Calibri"/>
          <w:color w:val="000000"/>
          <w:lang w:eastAsia="en-GB"/>
        </w:rPr>
        <w:t xml:space="preserve"> Further growth is anticipated across the year, with the latest outlook published today suggesting BEV volumes</w:t>
      </w:r>
      <w:r w:rsidR="009065D3">
        <w:rPr>
          <w:rFonts w:eastAsia="Calibri"/>
          <w:color w:val="000000"/>
          <w:lang w:eastAsia="en-GB"/>
        </w:rPr>
        <w:t xml:space="preserve"> (to 3.5T only)</w:t>
      </w:r>
      <w:r w:rsidRPr="00C27907">
        <w:rPr>
          <w:rFonts w:eastAsia="Calibri"/>
          <w:color w:val="000000"/>
          <w:lang w:eastAsia="en-GB"/>
        </w:rPr>
        <w:t xml:space="preserve"> will reach 33,000 in 2025 to command a 10.6% share of registrations – substantially below the 16% mandated. At the same time, the overall market is expected to contract by -</w:t>
      </w:r>
      <w:r w:rsidR="009065D3">
        <w:rPr>
          <w:rFonts w:eastAsia="Calibri"/>
          <w:color w:val="000000"/>
          <w:lang w:eastAsia="en-GB"/>
        </w:rPr>
        <w:t>1.</w:t>
      </w:r>
      <w:r w:rsidRPr="00C27907">
        <w:rPr>
          <w:rFonts w:eastAsia="Calibri"/>
          <w:color w:val="000000"/>
          <w:lang w:eastAsia="en-GB"/>
        </w:rPr>
        <w:t>2% to 348,000 units.</w:t>
      </w:r>
    </w:p>
    <w:p w14:paraId="14277292" w14:textId="77777777"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 </w:t>
      </w:r>
    </w:p>
    <w:p w14:paraId="48630C60" w14:textId="6FB58FB2"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Manufacturers have invested massively in EV innovation with more than half (33) of all van models on the UK market available as zero emission, providing operators with an impressive array of choice.</w:t>
      </w:r>
      <w:r w:rsidR="00367A02">
        <w:rPr>
          <w:rFonts w:eastAsia="Calibri"/>
          <w:color w:val="000000"/>
          <w:vertAlign w:val="superscript"/>
          <w:lang w:eastAsia="en-GB"/>
        </w:rPr>
        <w:t>2</w:t>
      </w:r>
      <w:r w:rsidRPr="00C27907">
        <w:rPr>
          <w:rFonts w:eastAsia="Calibri"/>
          <w:color w:val="000000"/>
          <w:lang w:eastAsia="en-GB"/>
        </w:rPr>
        <w:t xml:space="preserve"> Unless government backs its EV regulation with an ambitious </w:t>
      </w:r>
      <w:r w:rsidR="009065D3">
        <w:rPr>
          <w:rFonts w:eastAsia="Calibri"/>
          <w:color w:val="000000"/>
          <w:lang w:eastAsia="en-GB"/>
        </w:rPr>
        <w:t xml:space="preserve">fiscal and </w:t>
      </w:r>
      <w:r w:rsidRPr="00C27907">
        <w:rPr>
          <w:rFonts w:eastAsia="Calibri"/>
          <w:color w:val="000000"/>
          <w:lang w:eastAsia="en-GB"/>
        </w:rPr>
        <w:t xml:space="preserve">infrastructure strategy, however – one that </w:t>
      </w:r>
      <w:r w:rsidR="009065D3">
        <w:rPr>
          <w:rFonts w:eastAsia="Calibri"/>
          <w:color w:val="000000"/>
          <w:lang w:eastAsia="en-GB"/>
        </w:rPr>
        <w:t xml:space="preserve">includes </w:t>
      </w:r>
      <w:r w:rsidRPr="00C27907">
        <w:rPr>
          <w:rFonts w:eastAsia="Calibri"/>
          <w:color w:val="000000"/>
          <w:lang w:eastAsia="en-GB"/>
        </w:rPr>
        <w:t>mandat</w:t>
      </w:r>
      <w:r w:rsidR="009065D3">
        <w:rPr>
          <w:rFonts w:eastAsia="Calibri"/>
          <w:color w:val="000000"/>
          <w:lang w:eastAsia="en-GB"/>
        </w:rPr>
        <w:t>ing</w:t>
      </w:r>
      <w:r w:rsidRPr="00C27907">
        <w:rPr>
          <w:rFonts w:eastAsia="Calibri"/>
          <w:color w:val="000000"/>
          <w:lang w:eastAsia="en-GB"/>
        </w:rPr>
        <w:t xml:space="preserve"> faster chargepoint rollout </w:t>
      </w:r>
      <w:r w:rsidRPr="00C27907">
        <w:rPr>
          <w:rFonts w:eastAsia="Calibri"/>
          <w:lang w:eastAsia="en-GB"/>
        </w:rPr>
        <w:t xml:space="preserve">that </w:t>
      </w:r>
      <w:r w:rsidRPr="00C27907">
        <w:rPr>
          <w:rFonts w:eastAsia="Calibri"/>
          <w:color w:val="000000"/>
          <w:lang w:eastAsia="en-GB"/>
        </w:rPr>
        <w:t xml:space="preserve">meets the </w:t>
      </w:r>
      <w:r w:rsidRPr="00C27907">
        <w:rPr>
          <w:rFonts w:eastAsia="Calibri"/>
          <w:lang w:eastAsia="en-GB"/>
        </w:rPr>
        <w:t>specific</w:t>
      </w:r>
      <w:r w:rsidRPr="00C27907">
        <w:rPr>
          <w:rFonts w:eastAsia="Calibri"/>
          <w:color w:val="000000"/>
          <w:lang w:eastAsia="en-GB"/>
        </w:rPr>
        <w:t xml:space="preserve"> charging needs of vans compared with cars – operators will lack confidence to run their fleets on zero emissions.</w:t>
      </w:r>
    </w:p>
    <w:p w14:paraId="1ADEA7B4" w14:textId="77777777"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 </w:t>
      </w:r>
    </w:p>
    <w:p w14:paraId="6AD45C49" w14:textId="77777777"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t xml:space="preserve">With the new year now underway, government’s review of the Zero Emission Vehicle Mandate must ultimately deliver measures and flexibilities to support the industry and the van buyer. </w:t>
      </w:r>
    </w:p>
    <w:p w14:paraId="6FE549B0" w14:textId="1371118C" w:rsidR="00C27907" w:rsidRDefault="00C27907" w:rsidP="00C27907">
      <w:pPr>
        <w:autoSpaceDE w:val="0"/>
        <w:autoSpaceDN w:val="0"/>
        <w:spacing w:line="276" w:lineRule="auto"/>
        <w:ind w:right="95"/>
        <w:jc w:val="both"/>
        <w:rPr>
          <w:rFonts w:eastAsia="Calibri"/>
          <w:color w:val="000000"/>
          <w:lang w:eastAsia="en-GB"/>
        </w:rPr>
      </w:pPr>
      <w:r w:rsidRPr="00C27907">
        <w:rPr>
          <w:rFonts w:eastAsia="Calibri"/>
          <w:color w:val="000000"/>
          <w:lang w:eastAsia="en-GB"/>
        </w:rPr>
        <w:br/>
      </w:r>
      <w:r w:rsidRPr="00C27907">
        <w:rPr>
          <w:rFonts w:eastAsia="Calibri"/>
          <w:b/>
          <w:bCs/>
          <w:color w:val="000000"/>
          <w:lang w:eastAsia="en-GB"/>
        </w:rPr>
        <w:t>Mike Hawes, SMMT Chief Executive</w:t>
      </w:r>
      <w:r w:rsidRPr="00C27907">
        <w:rPr>
          <w:rFonts w:eastAsia="Calibri"/>
          <w:color w:val="000000"/>
          <w:lang w:eastAsia="en-GB"/>
        </w:rPr>
        <w:t xml:space="preserve">, said, “The van market has enjoyed a bullish performance over the past two years but, amid a tough economic environment, businesses are under pressure. It means action is needed to drive fleet renewal and back the industry which has invested massively to produce new EV models. The mandate review must, therefore, deliver workable regulation that reflects market realities, and ensure infrastructure rollout that makes </w:t>
      </w:r>
      <w:r w:rsidR="00D203D8">
        <w:rPr>
          <w:rFonts w:eastAsia="Calibri"/>
          <w:color w:val="000000"/>
          <w:lang w:eastAsia="en-GB"/>
        </w:rPr>
        <w:t xml:space="preserve">fleet </w:t>
      </w:r>
      <w:r w:rsidRPr="00C27907">
        <w:rPr>
          <w:rFonts w:eastAsia="Calibri"/>
          <w:color w:val="000000"/>
          <w:lang w:eastAsia="en-GB"/>
        </w:rPr>
        <w:t>decarbonisation a commercially viable, compelling proposition.”</w:t>
      </w:r>
    </w:p>
    <w:p w14:paraId="6AF6CCA4" w14:textId="77777777" w:rsidR="005D1AA6" w:rsidRDefault="005D1AA6" w:rsidP="00C27907">
      <w:pPr>
        <w:autoSpaceDE w:val="0"/>
        <w:autoSpaceDN w:val="0"/>
        <w:spacing w:line="276" w:lineRule="auto"/>
        <w:ind w:right="95"/>
        <w:jc w:val="both"/>
        <w:rPr>
          <w:rFonts w:eastAsia="Calibri"/>
          <w:color w:val="000000"/>
          <w:lang w:eastAsia="en-GB"/>
        </w:rPr>
      </w:pPr>
    </w:p>
    <w:p w14:paraId="68BA6B47" w14:textId="77777777" w:rsidR="00DA6559" w:rsidRPr="00C27907" w:rsidRDefault="00DA6559" w:rsidP="00C27907">
      <w:pPr>
        <w:autoSpaceDE w:val="0"/>
        <w:autoSpaceDN w:val="0"/>
        <w:spacing w:line="276" w:lineRule="auto"/>
        <w:ind w:right="95"/>
        <w:jc w:val="both"/>
        <w:rPr>
          <w:rFonts w:ascii="Calibri" w:eastAsia="Calibri" w:hAnsi="Calibri" w:cs="Calibri"/>
          <w:sz w:val="22"/>
          <w:szCs w:val="22"/>
        </w:rPr>
      </w:pPr>
    </w:p>
    <w:p w14:paraId="4A48D7CD" w14:textId="77777777" w:rsidR="00C27907" w:rsidRPr="00C27907" w:rsidRDefault="00C27907" w:rsidP="00C27907">
      <w:pPr>
        <w:autoSpaceDE w:val="0"/>
        <w:autoSpaceDN w:val="0"/>
        <w:spacing w:line="276" w:lineRule="auto"/>
        <w:ind w:right="95"/>
        <w:jc w:val="both"/>
        <w:rPr>
          <w:rFonts w:ascii="Calibri" w:eastAsia="Calibri" w:hAnsi="Calibri" w:cs="Calibri"/>
          <w:sz w:val="22"/>
          <w:szCs w:val="22"/>
        </w:rPr>
      </w:pPr>
      <w:r w:rsidRPr="00C27907">
        <w:rPr>
          <w:rFonts w:eastAsia="Calibri"/>
          <w:color w:val="000000"/>
          <w:lang w:eastAsia="en-GB"/>
        </w:rPr>
        <w:lastRenderedPageBreak/>
        <w:t> </w:t>
      </w:r>
    </w:p>
    <w:p w14:paraId="678BBED8" w14:textId="77777777" w:rsidR="00C27907" w:rsidRPr="00C27907" w:rsidRDefault="00C27907" w:rsidP="00C27907">
      <w:pPr>
        <w:spacing w:line="276" w:lineRule="auto"/>
        <w:ind w:right="100"/>
        <w:jc w:val="both"/>
        <w:rPr>
          <w:rFonts w:ascii="Calibri" w:eastAsia="Calibri" w:hAnsi="Calibri" w:cs="Calibri"/>
          <w:sz w:val="22"/>
          <w:szCs w:val="22"/>
          <w:lang w:eastAsia="en-GB"/>
        </w:rPr>
      </w:pPr>
      <w:r w:rsidRPr="00C27907">
        <w:rPr>
          <w:rFonts w:eastAsia="Calibri"/>
          <w:b/>
          <w:bCs/>
          <w:color w:val="1074CB"/>
          <w:sz w:val="16"/>
          <w:szCs w:val="16"/>
          <w:u w:val="single"/>
          <w:lang w:eastAsia="en-GB"/>
        </w:rPr>
        <w:t>Notes to editors</w:t>
      </w:r>
    </w:p>
    <w:p w14:paraId="6C807B19" w14:textId="1D64101E" w:rsidR="00C27907" w:rsidRPr="00C27907" w:rsidRDefault="00367A02" w:rsidP="00C27907">
      <w:pPr>
        <w:spacing w:line="276" w:lineRule="auto"/>
        <w:rPr>
          <w:rFonts w:ascii="Calibri" w:eastAsia="Calibri" w:hAnsi="Calibri" w:cs="Calibri"/>
          <w:sz w:val="22"/>
          <w:szCs w:val="22"/>
        </w:rPr>
      </w:pPr>
      <w:r>
        <w:rPr>
          <w:rFonts w:eastAsia="Calibri"/>
          <w:color w:val="1074CB"/>
          <w:sz w:val="16"/>
          <w:szCs w:val="16"/>
          <w:lang w:eastAsia="en-GB"/>
        </w:rPr>
        <w:t>1</w:t>
      </w:r>
      <w:r w:rsidR="00C27907" w:rsidRPr="00C27907">
        <w:rPr>
          <w:rFonts w:eastAsia="Calibri"/>
          <w:color w:val="1074CB"/>
          <w:sz w:val="16"/>
          <w:szCs w:val="16"/>
          <w:lang w:eastAsia="en-GB"/>
        </w:rPr>
        <w:t xml:space="preserve"> </w:t>
      </w:r>
      <w:r w:rsidR="00C27907" w:rsidRPr="00C27907">
        <w:rPr>
          <w:rFonts w:eastAsia="Calibri"/>
          <w:color w:val="0070C0"/>
          <w:sz w:val="16"/>
          <w:szCs w:val="16"/>
          <w:lang w:val="en-US" w:eastAsia="en-GB"/>
        </w:rPr>
        <w:t xml:space="preserve">SMMT’s BEV LCV </w:t>
      </w:r>
      <w:r w:rsidR="00C27907" w:rsidRPr="00C27907">
        <w:rPr>
          <w:rFonts w:eastAsia="Calibri"/>
          <w:color w:val="0070C0"/>
          <w:sz w:val="16"/>
          <w:szCs w:val="16"/>
          <w:lang w:eastAsia="en-GB"/>
        </w:rPr>
        <w:t>registration data reflects the Vehicle Emissions Trading Scheme, in which BEVs weighing &gt;3.5-4.25t contribute towards each manufacturer’s target, in addition to those weighing ≤3.5t.</w:t>
      </w:r>
    </w:p>
    <w:p w14:paraId="17FF6DB0" w14:textId="6503C20F" w:rsidR="00C27907" w:rsidRPr="00C27907" w:rsidRDefault="00367A02" w:rsidP="00C27907">
      <w:pPr>
        <w:spacing w:line="276" w:lineRule="auto"/>
        <w:rPr>
          <w:rFonts w:ascii="Calibri" w:eastAsia="Calibri" w:hAnsi="Calibri" w:cs="Calibri"/>
          <w:sz w:val="22"/>
          <w:szCs w:val="22"/>
        </w:rPr>
      </w:pPr>
      <w:r>
        <w:rPr>
          <w:rFonts w:eastAsia="Calibri"/>
          <w:color w:val="1074CB"/>
          <w:sz w:val="16"/>
          <w:szCs w:val="16"/>
          <w:lang w:eastAsia="en-GB"/>
        </w:rPr>
        <w:t>2</w:t>
      </w:r>
      <w:r w:rsidR="00C27907" w:rsidRPr="00C27907">
        <w:rPr>
          <w:rFonts w:eastAsia="Calibri"/>
          <w:color w:val="1074CB"/>
          <w:sz w:val="16"/>
          <w:szCs w:val="16"/>
          <w:lang w:eastAsia="en-GB"/>
        </w:rPr>
        <w:t xml:space="preserve"> 33 BEV models available in full-year 2024; 63 LCV models available in total.</w:t>
      </w:r>
    </w:p>
    <w:bookmarkEnd w:id="0"/>
    <w:p w14:paraId="3D1FB94D" w14:textId="77777777" w:rsidR="00C27907" w:rsidRPr="00C27907" w:rsidRDefault="00C27907" w:rsidP="00C27907">
      <w:pPr>
        <w:spacing w:line="276" w:lineRule="auto"/>
        <w:rPr>
          <w:rFonts w:ascii="Calibri" w:eastAsia="Calibri" w:hAnsi="Calibri" w:cs="Calibri"/>
          <w:sz w:val="22"/>
          <w:szCs w:val="22"/>
        </w:rPr>
      </w:pPr>
      <w:r w:rsidRPr="00C27907">
        <w:rPr>
          <w:rFonts w:eastAsia="Calibri"/>
          <w:b/>
          <w:bCs/>
          <w:color w:val="1074CB"/>
          <w:sz w:val="16"/>
          <w:szCs w:val="16"/>
          <w:lang w:eastAsia="en-GB"/>
        </w:rPr>
        <w:t> </w:t>
      </w:r>
    </w:p>
    <w:p w14:paraId="051499F1" w14:textId="77777777" w:rsidR="00C27907" w:rsidRPr="00C27907" w:rsidRDefault="00C27907" w:rsidP="00C27907">
      <w:pPr>
        <w:spacing w:line="276" w:lineRule="auto"/>
        <w:rPr>
          <w:rFonts w:ascii="Calibri" w:eastAsia="Calibri" w:hAnsi="Calibri" w:cs="Calibri"/>
          <w:sz w:val="22"/>
          <w:szCs w:val="22"/>
        </w:rPr>
      </w:pPr>
      <w:r w:rsidRPr="00C27907">
        <w:rPr>
          <w:rFonts w:eastAsia="Calibri"/>
          <w:b/>
          <w:bCs/>
          <w:color w:val="1074CB"/>
          <w:sz w:val="16"/>
          <w:szCs w:val="16"/>
          <w:lang w:eastAsia="en-GB"/>
        </w:rPr>
        <w:t>About SMMT and the UK automotive industry</w:t>
      </w:r>
    </w:p>
    <w:p w14:paraId="0262534C" w14:textId="77777777" w:rsidR="00C27907" w:rsidRPr="00C27907" w:rsidRDefault="00C27907" w:rsidP="00C27907">
      <w:pPr>
        <w:spacing w:line="276" w:lineRule="auto"/>
        <w:rPr>
          <w:rFonts w:ascii="Calibri" w:eastAsia="Calibri" w:hAnsi="Calibri" w:cs="Calibri"/>
          <w:sz w:val="22"/>
          <w:szCs w:val="22"/>
        </w:rPr>
      </w:pPr>
      <w:r w:rsidRPr="00C27907">
        <w:rPr>
          <w:rFonts w:eastAsia="Calibri"/>
          <w:sz w:val="16"/>
          <w:szCs w:val="16"/>
        </w:rPr>
        <w:t> </w:t>
      </w:r>
    </w:p>
    <w:p w14:paraId="11224C8D" w14:textId="77777777" w:rsidR="00C27907" w:rsidRPr="00C27907" w:rsidRDefault="00C27907" w:rsidP="00C27907">
      <w:pPr>
        <w:spacing w:line="276" w:lineRule="auto"/>
        <w:rPr>
          <w:rFonts w:ascii="Calibri" w:eastAsia="Calibri" w:hAnsi="Calibri" w:cs="Calibri"/>
          <w:sz w:val="22"/>
          <w:szCs w:val="22"/>
        </w:rPr>
      </w:pPr>
      <w:r w:rsidRPr="00C27907">
        <w:rPr>
          <w:rFonts w:eastAsia="Calibri"/>
          <w:color w:val="1074CB"/>
          <w:sz w:val="16"/>
          <w:szCs w:val="16"/>
          <w:lang w:eastAsia="en-GB"/>
        </w:rPr>
        <w:t xml:space="preserve">The Society of Motor Manufacturers and Traders (SMMT) is one of the largest and most influential trade associations, representing the automotive industry in the UK. </w:t>
      </w:r>
    </w:p>
    <w:p w14:paraId="6BDF6AB4" w14:textId="77777777" w:rsidR="00C27907" w:rsidRPr="00C27907" w:rsidRDefault="00C27907" w:rsidP="00C27907">
      <w:pPr>
        <w:spacing w:line="276" w:lineRule="auto"/>
        <w:rPr>
          <w:rFonts w:ascii="Calibri" w:eastAsia="Calibri" w:hAnsi="Calibri" w:cs="Calibri"/>
          <w:sz w:val="22"/>
          <w:szCs w:val="22"/>
        </w:rPr>
      </w:pPr>
      <w:r w:rsidRPr="00C27907">
        <w:rPr>
          <w:rFonts w:eastAsia="Calibri"/>
          <w:color w:val="1074CB"/>
          <w:sz w:val="16"/>
          <w:szCs w:val="16"/>
          <w:lang w:eastAsia="en-GB"/>
        </w:rPr>
        <w:t> </w:t>
      </w:r>
    </w:p>
    <w:p w14:paraId="750D760C" w14:textId="77777777" w:rsidR="00C27907" w:rsidRPr="00C27907" w:rsidRDefault="00C27907" w:rsidP="00C27907">
      <w:pPr>
        <w:spacing w:line="276" w:lineRule="auto"/>
        <w:rPr>
          <w:rFonts w:ascii="Calibri" w:eastAsia="Calibri" w:hAnsi="Calibri" w:cs="Calibri"/>
          <w:sz w:val="22"/>
          <w:szCs w:val="22"/>
        </w:rPr>
      </w:pPr>
      <w:r w:rsidRPr="00C27907">
        <w:rPr>
          <w:rFonts w:eastAsia="Calibri"/>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2076918A" w14:textId="77777777" w:rsidR="00C27907" w:rsidRPr="00C27907" w:rsidRDefault="00C27907" w:rsidP="00C27907">
      <w:pPr>
        <w:spacing w:line="276" w:lineRule="auto"/>
        <w:rPr>
          <w:rFonts w:ascii="Calibri" w:eastAsia="Calibri" w:hAnsi="Calibri" w:cs="Calibri"/>
          <w:sz w:val="22"/>
          <w:szCs w:val="22"/>
        </w:rPr>
      </w:pPr>
      <w:r w:rsidRPr="00C27907">
        <w:rPr>
          <w:rFonts w:eastAsia="Calibri"/>
          <w:color w:val="1074CB"/>
          <w:sz w:val="16"/>
          <w:szCs w:val="16"/>
          <w:lang w:eastAsia="en-GB"/>
        </w:rPr>
        <w:t> </w:t>
      </w:r>
    </w:p>
    <w:p w14:paraId="7FBA1340" w14:textId="77777777" w:rsidR="00C27907" w:rsidRPr="00C27907" w:rsidRDefault="00C27907" w:rsidP="00C27907">
      <w:pPr>
        <w:spacing w:line="276" w:lineRule="auto"/>
        <w:rPr>
          <w:rFonts w:ascii="Calibri" w:eastAsia="Calibri" w:hAnsi="Calibri" w:cs="Calibri"/>
          <w:sz w:val="22"/>
          <w:szCs w:val="22"/>
        </w:rPr>
      </w:pPr>
      <w:r w:rsidRPr="00C27907">
        <w:rPr>
          <w:rFonts w:eastAsia="Calibri"/>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0818054" w14:textId="77777777" w:rsidR="00C27907" w:rsidRPr="00C27907" w:rsidRDefault="00C27907" w:rsidP="00C27907">
      <w:pPr>
        <w:spacing w:before="100" w:beforeAutospacing="1" w:after="100" w:afterAutospacing="1" w:line="276" w:lineRule="auto"/>
        <w:jc w:val="both"/>
        <w:rPr>
          <w:rFonts w:ascii="Calibri" w:eastAsia="Calibri" w:hAnsi="Calibri" w:cs="Calibri"/>
          <w:sz w:val="22"/>
          <w:szCs w:val="22"/>
        </w:rPr>
      </w:pPr>
      <w:r w:rsidRPr="00C27907">
        <w:rPr>
          <w:rFonts w:eastAsia="Calibri"/>
          <w:color w:val="1074CB"/>
          <w:sz w:val="16"/>
          <w:szCs w:val="16"/>
        </w:rPr>
        <w:t>More detail on UK Automotive available in SMMT's Motor Industry Facts publication at </w:t>
      </w:r>
      <w:hyperlink r:id="rId6" w:tgtFrame="_blank" w:tooltip="http://www.smmt.co.uk/reports/smmt-motor-industry-facts/" w:history="1">
        <w:r w:rsidRPr="00C27907">
          <w:rPr>
            <w:rFonts w:ascii="Calibri" w:eastAsia="Calibri" w:hAnsi="Calibri" w:cs="Calibri"/>
            <w:color w:val="0070C0"/>
            <w:sz w:val="16"/>
            <w:szCs w:val="16"/>
            <w:u w:val="single"/>
          </w:rPr>
          <w:t>www.smmt.co.uk/reports/smmt-motor-industry-facts/</w:t>
        </w:r>
      </w:hyperlink>
    </w:p>
    <w:p w14:paraId="2324D695" w14:textId="77777777" w:rsidR="00C27907" w:rsidRPr="00C27907" w:rsidRDefault="00C27907" w:rsidP="00C27907">
      <w:pPr>
        <w:spacing w:before="100" w:beforeAutospacing="1" w:after="100" w:afterAutospacing="1" w:line="276" w:lineRule="auto"/>
        <w:jc w:val="both"/>
        <w:rPr>
          <w:rFonts w:ascii="Calibri" w:eastAsia="Calibri" w:hAnsi="Calibri" w:cs="Calibri"/>
          <w:sz w:val="22"/>
          <w:szCs w:val="22"/>
        </w:rPr>
      </w:pPr>
      <w:r w:rsidRPr="00C27907">
        <w:rPr>
          <w:rFonts w:eastAsia="Calibri"/>
          <w:b/>
          <w:bCs/>
          <w:color w:val="0070C0"/>
          <w:sz w:val="16"/>
          <w:szCs w:val="16"/>
        </w:rPr>
        <w:t xml:space="preserve">Broadcasters: </w:t>
      </w:r>
      <w:r w:rsidRPr="00C27907">
        <w:rPr>
          <w:rFonts w:eastAsia="Calibri"/>
          <w:color w:val="0070C0"/>
          <w:sz w:val="16"/>
          <w:szCs w:val="16"/>
        </w:rPr>
        <w:t>SMMT has an ISDN studio and access to expert spokespeople, case studies and regional representatives.</w:t>
      </w:r>
    </w:p>
    <w:p w14:paraId="5748D138" w14:textId="77777777" w:rsidR="00C27907" w:rsidRPr="00C27907" w:rsidRDefault="00C27907" w:rsidP="00C27907">
      <w:pPr>
        <w:spacing w:line="252" w:lineRule="auto"/>
        <w:rPr>
          <w:rFonts w:ascii="Calibri" w:eastAsia="Calibri" w:hAnsi="Calibri" w:cs="Calibri"/>
          <w:sz w:val="22"/>
          <w:szCs w:val="22"/>
        </w:rPr>
      </w:pPr>
      <w:r w:rsidRPr="00C27907">
        <w:rPr>
          <w:rFonts w:eastAsia="Calibri"/>
          <w:b/>
          <w:bCs/>
          <w:color w:val="0070C0"/>
          <w:sz w:val="16"/>
          <w:szCs w:val="16"/>
        </w:rPr>
        <w:t>SMMT media contacts</w:t>
      </w:r>
      <w:r w:rsidRPr="00C27907">
        <w:rPr>
          <w:rFonts w:eastAsia="Calibri"/>
          <w:color w:val="0070C0"/>
        </w:rPr>
        <w:br/>
      </w:r>
      <w:r w:rsidRPr="00C27907">
        <w:rPr>
          <w:rFonts w:eastAsia="Calibri"/>
          <w:color w:val="0070C0"/>
          <w:sz w:val="16"/>
          <w:szCs w:val="16"/>
        </w:rPr>
        <w:t xml:space="preserve">Paul Mauerhoff                       07809 522181            </w:t>
      </w:r>
      <w:hyperlink r:id="rId7" w:history="1">
        <w:r w:rsidRPr="00C27907">
          <w:rPr>
            <w:rFonts w:eastAsia="Calibri"/>
            <w:color w:val="0070C0"/>
            <w:sz w:val="16"/>
            <w:szCs w:val="16"/>
            <w:u w:val="single"/>
          </w:rPr>
          <w:t>pmauerhoff@smmt.co.uk</w:t>
        </w:r>
      </w:hyperlink>
      <w:r w:rsidRPr="00C27907">
        <w:rPr>
          <w:rFonts w:eastAsia="Calibri"/>
          <w:color w:val="0070C0"/>
          <w:sz w:val="16"/>
          <w:szCs w:val="16"/>
        </w:rPr>
        <w:t xml:space="preserve">  </w:t>
      </w:r>
      <w:r w:rsidRPr="00C27907">
        <w:rPr>
          <w:rFonts w:eastAsia="Calibri"/>
          <w:color w:val="0070C0"/>
          <w:sz w:val="16"/>
          <w:szCs w:val="16"/>
        </w:rPr>
        <w:br/>
        <w:t xml:space="preserve">James Boley                           07927 668565            </w:t>
      </w:r>
      <w:hyperlink r:id="rId8" w:history="1">
        <w:r w:rsidRPr="00C27907">
          <w:rPr>
            <w:rFonts w:eastAsia="Calibri"/>
            <w:color w:val="0070C0"/>
            <w:sz w:val="16"/>
            <w:szCs w:val="16"/>
            <w:u w:val="single"/>
          </w:rPr>
          <w:t>jboley@smmt.co.uk</w:t>
        </w:r>
      </w:hyperlink>
      <w:r w:rsidRPr="00C27907">
        <w:rPr>
          <w:rFonts w:eastAsia="Calibri"/>
          <w:color w:val="0070C0"/>
          <w:sz w:val="16"/>
          <w:szCs w:val="16"/>
          <w:u w:val="single"/>
        </w:rPr>
        <w:br/>
      </w:r>
      <w:r w:rsidRPr="00C27907">
        <w:rPr>
          <w:rFonts w:eastAsia="Calibri"/>
          <w:color w:val="0070C0"/>
          <w:sz w:val="16"/>
          <w:szCs w:val="16"/>
        </w:rPr>
        <w:t xml:space="preserve">Rebecca Gibbs                       07708480889             </w:t>
      </w:r>
      <w:hyperlink r:id="rId9" w:history="1">
        <w:r w:rsidRPr="00C27907">
          <w:rPr>
            <w:rFonts w:eastAsia="Calibri"/>
            <w:color w:val="0070C0"/>
            <w:sz w:val="16"/>
            <w:szCs w:val="16"/>
            <w:u w:val="single"/>
          </w:rPr>
          <w:t>rgibbs@smmt.co.uk</w:t>
        </w:r>
      </w:hyperlink>
      <w:r w:rsidRPr="00C27907">
        <w:rPr>
          <w:rFonts w:eastAsia="Calibri"/>
          <w:color w:val="0070C0"/>
          <w:sz w:val="16"/>
          <w:szCs w:val="16"/>
        </w:rPr>
        <w:br/>
        <w:t xml:space="preserve">Scott Clarke                            07912 799959            </w:t>
      </w:r>
      <w:hyperlink r:id="rId10" w:history="1">
        <w:r w:rsidRPr="00C27907">
          <w:rPr>
            <w:rFonts w:eastAsia="Calibri"/>
            <w:color w:val="0070C0"/>
            <w:sz w:val="16"/>
            <w:szCs w:val="16"/>
            <w:u w:val="single"/>
          </w:rPr>
          <w:t>sclarke@smmt.co.uk</w:t>
        </w:r>
      </w:hyperlink>
      <w:r w:rsidRPr="00C27907">
        <w:rPr>
          <w:rFonts w:eastAsia="Calibri"/>
          <w:color w:val="0070C0"/>
          <w:sz w:val="16"/>
          <w:szCs w:val="16"/>
        </w:rPr>
        <w:t>       </w:t>
      </w:r>
      <w:r w:rsidRPr="00C27907">
        <w:rPr>
          <w:rFonts w:eastAsia="Calibri"/>
          <w:color w:val="0070C0"/>
          <w:sz w:val="16"/>
          <w:szCs w:val="16"/>
        </w:rPr>
        <w:br/>
        <w:t xml:space="preserve">Emma Butcher                        07880 191825            </w:t>
      </w:r>
      <w:hyperlink r:id="rId11" w:history="1">
        <w:r w:rsidRPr="00C27907">
          <w:rPr>
            <w:rFonts w:eastAsia="Calibri"/>
            <w:color w:val="0070C0"/>
            <w:sz w:val="16"/>
            <w:szCs w:val="16"/>
            <w:u w:val="single"/>
          </w:rPr>
          <w:t>ebutcher@smmt.co.uk</w:t>
        </w:r>
      </w:hyperlink>
      <w:r w:rsidRPr="00C27907">
        <w:rPr>
          <w:rFonts w:eastAsia="Calibri"/>
          <w:color w:val="0070C0"/>
          <w:sz w:val="16"/>
          <w:szCs w:val="16"/>
          <w:u w:val="single"/>
        </w:rPr>
        <w:br/>
      </w:r>
      <w:r w:rsidRPr="00C27907">
        <w:rPr>
          <w:rFonts w:eastAsia="Calibri"/>
          <w:color w:val="0070C0"/>
          <w:sz w:val="16"/>
          <w:szCs w:val="16"/>
        </w:rPr>
        <w:t xml:space="preserve">Abigail Smythe                        07708 480891            </w:t>
      </w:r>
      <w:hyperlink r:id="rId12" w:history="1">
        <w:r w:rsidRPr="00C27907">
          <w:rPr>
            <w:rFonts w:eastAsia="Calibri"/>
            <w:color w:val="0563C1"/>
            <w:sz w:val="16"/>
            <w:szCs w:val="16"/>
            <w:u w:val="single"/>
          </w:rPr>
          <w:t>asmythe@smmt.co.uk</w:t>
        </w:r>
      </w:hyperlink>
    </w:p>
    <w:p w14:paraId="1381D8B2" w14:textId="77777777" w:rsidR="00BF2E47" w:rsidRDefault="00BF2E47"/>
    <w:sectPr w:rsidR="00BF2E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2DA8"/>
    <w:multiLevelType w:val="hybridMultilevel"/>
    <w:tmpl w:val="798EC8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907"/>
    <w:rsid w:val="000B5F24"/>
    <w:rsid w:val="00106701"/>
    <w:rsid w:val="001636B5"/>
    <w:rsid w:val="001641E9"/>
    <w:rsid w:val="00211F8A"/>
    <w:rsid w:val="002C2600"/>
    <w:rsid w:val="00367A02"/>
    <w:rsid w:val="00515A91"/>
    <w:rsid w:val="00525ED1"/>
    <w:rsid w:val="005533AC"/>
    <w:rsid w:val="005D1AA6"/>
    <w:rsid w:val="00694FE7"/>
    <w:rsid w:val="00802B53"/>
    <w:rsid w:val="008139CC"/>
    <w:rsid w:val="00837635"/>
    <w:rsid w:val="008541F3"/>
    <w:rsid w:val="008B01F3"/>
    <w:rsid w:val="009065D3"/>
    <w:rsid w:val="00940CDA"/>
    <w:rsid w:val="00982629"/>
    <w:rsid w:val="00A05CCF"/>
    <w:rsid w:val="00A65E04"/>
    <w:rsid w:val="00B356CE"/>
    <w:rsid w:val="00B72439"/>
    <w:rsid w:val="00BC52C0"/>
    <w:rsid w:val="00BF2E47"/>
    <w:rsid w:val="00C27907"/>
    <w:rsid w:val="00CB6263"/>
    <w:rsid w:val="00D203D8"/>
    <w:rsid w:val="00D62094"/>
    <w:rsid w:val="00DA6559"/>
    <w:rsid w:val="00DB7BEB"/>
    <w:rsid w:val="00DC0EF2"/>
    <w:rsid w:val="00EF43B1"/>
    <w:rsid w:val="00F80A99"/>
    <w:rsid w:val="00FD5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C38F"/>
  <w15:chartTrackingRefBased/>
  <w15:docId w15:val="{E309701C-7B13-44C3-B692-6F2832444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7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paragraph" w:styleId="Revision">
    <w:name w:val="Revision"/>
    <w:hidden/>
    <w:uiPriority w:val="99"/>
    <w:semiHidden/>
    <w:rsid w:val="00DC0EF2"/>
  </w:style>
  <w:style w:type="character" w:styleId="Hyperlink">
    <w:name w:val="Hyperlink"/>
    <w:basedOn w:val="DefaultParagraphFont"/>
    <w:uiPriority w:val="99"/>
    <w:unhideWhenUsed/>
    <w:rsid w:val="00211F8A"/>
    <w:rPr>
      <w:color w:val="0563C1" w:themeColor="hyperlink"/>
      <w:u w:val="single"/>
    </w:rPr>
  </w:style>
  <w:style w:type="character" w:styleId="UnresolvedMention">
    <w:name w:val="Unresolved Mention"/>
    <w:basedOn w:val="DefaultParagraphFont"/>
    <w:uiPriority w:val="99"/>
    <w:semiHidden/>
    <w:unhideWhenUsed/>
    <w:rsid w:val="00211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5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mauerhoff@smmt.co.uk" TargetMode="External"/><Relationship Id="rId12" Type="http://schemas.openxmlformats.org/officeDocument/2006/relationships/hyperlink" Target="mailto:asmythe@smm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mt.co.uk/reports/smmt-motor-industry-facts/" TargetMode="External"/><Relationship Id="rId11" Type="http://schemas.openxmlformats.org/officeDocument/2006/relationships/hyperlink" Target="mailto:ebutcher@smmt.co.uk" TargetMode="External"/><Relationship Id="rId5" Type="http://schemas.openxmlformats.org/officeDocument/2006/relationships/hyperlink" Target="https://www.dropbox.com/scl/fo/oxx1xj5h190ihvti1i443/AJdJTAVoQxuFSGcsdar5l2I?rlkey=vfdd3eqjd7y8tmz4fuid9qazk&amp;st=pwbsz2ow&amp;dl=0" TargetMode="External"/><Relationship Id="rId10" Type="http://schemas.openxmlformats.org/officeDocument/2006/relationships/hyperlink" Target="mailto:sclarke@smmt.co.uk" TargetMode="External"/><Relationship Id="rId4" Type="http://schemas.openxmlformats.org/officeDocument/2006/relationships/webSettings" Target="webSettings.xml"/><Relationship Id="rId9" Type="http://schemas.openxmlformats.org/officeDocument/2006/relationships/hyperlink" Target="mailto:rgibbs@smmt.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5311</Characters>
  <Application>Microsoft Office Word</Application>
  <DocSecurity>0</DocSecurity>
  <Lines>44</Lines>
  <Paragraphs>12</Paragraphs>
  <ScaleCrop>false</ScaleCrop>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3</cp:revision>
  <dcterms:created xsi:type="dcterms:W3CDTF">2025-02-05T09:48:00Z</dcterms:created>
  <dcterms:modified xsi:type="dcterms:W3CDTF">2025-02-05T10:37:00Z</dcterms:modified>
</cp:coreProperties>
</file>